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F917B" w14:textId="4E87144A" w:rsidR="002B53EC" w:rsidRPr="002B53EC" w:rsidRDefault="002B53EC" w:rsidP="002B53EC">
      <w:pPr>
        <w:numPr>
          <w:ilvl w:val="0"/>
          <w:numId w:val="18"/>
        </w:numPr>
        <w:tabs>
          <w:tab w:val="num" w:pos="360"/>
        </w:tabs>
        <w:rPr>
          <w:b/>
          <w:bCs/>
          <w:lang w:val="tr-TR"/>
        </w:rPr>
      </w:pPr>
      <w:r w:rsidRPr="002B53EC">
        <w:rPr>
          <w:b/>
          <w:bCs/>
          <w:lang w:val="tr-TR"/>
        </w:rPr>
        <w:t>Taraflar</w:t>
      </w:r>
    </w:p>
    <w:p w14:paraId="7C8D13FA" w14:textId="77777777" w:rsidR="002B53EC" w:rsidRDefault="002B53EC" w:rsidP="002B53EC">
      <w:pPr>
        <w:rPr>
          <w:lang w:val="tr-TR"/>
        </w:rPr>
      </w:pPr>
      <w:r w:rsidRPr="002B53EC">
        <w:rPr>
          <w:lang w:val="tr-TR"/>
        </w:rPr>
        <w:t>İşbu sözleşme, Bahçeşehir Üniversitesi Bilimsel Araştırma Projeleri Komisyonu tarafından desteklenmesine karar verilen aşağıda bilgileri yer alan Girişimci Patent Desteği için, Bahçeşehir Üniversitesi adına BAP Komisyonu Başkanı ile Girişimci / Şirket Yetkilisi arasında imzalanmıştır.</w:t>
      </w:r>
    </w:p>
    <w:p w14:paraId="52C27611" w14:textId="77777777" w:rsidR="00BB7283" w:rsidRPr="002B53EC" w:rsidRDefault="00BB7283" w:rsidP="002B53EC">
      <w:pPr>
        <w:rPr>
          <w:lang w:val="tr-TR"/>
        </w:rPr>
      </w:pPr>
    </w:p>
    <w:tbl>
      <w:tblPr>
        <w:tblStyle w:val="TableGrid"/>
        <w:tblW w:w="0" w:type="auto"/>
        <w:tblLook w:val="04A0" w:firstRow="1" w:lastRow="0" w:firstColumn="1" w:lastColumn="0" w:noHBand="0" w:noVBand="1"/>
      </w:tblPr>
      <w:tblGrid>
        <w:gridCol w:w="4142"/>
        <w:gridCol w:w="4217"/>
      </w:tblGrid>
      <w:tr w:rsidR="002B53EC" w:rsidRPr="002B53EC" w14:paraId="3E042675" w14:textId="77777777" w:rsidTr="006E393B">
        <w:tc>
          <w:tcPr>
            <w:tcW w:w="0" w:type="auto"/>
            <w:hideMark/>
          </w:tcPr>
          <w:p w14:paraId="4B4462D1" w14:textId="77777777" w:rsidR="002B53EC" w:rsidRPr="002B53EC" w:rsidRDefault="002B53EC" w:rsidP="002B53EC">
            <w:pPr>
              <w:rPr>
                <w:b/>
                <w:bCs/>
                <w:lang w:val="tr-TR"/>
              </w:rPr>
            </w:pPr>
            <w:r w:rsidRPr="002B53EC">
              <w:rPr>
                <w:b/>
                <w:bCs/>
                <w:lang w:val="tr-TR"/>
              </w:rPr>
              <w:t>Alan</w:t>
            </w:r>
          </w:p>
        </w:tc>
        <w:tc>
          <w:tcPr>
            <w:tcW w:w="4217" w:type="dxa"/>
            <w:hideMark/>
          </w:tcPr>
          <w:p w14:paraId="198FD5A7" w14:textId="77777777" w:rsidR="002B53EC" w:rsidRPr="002B53EC" w:rsidRDefault="002B53EC" w:rsidP="002B53EC">
            <w:pPr>
              <w:rPr>
                <w:b/>
                <w:bCs/>
                <w:lang w:val="tr-TR"/>
              </w:rPr>
            </w:pPr>
            <w:r w:rsidRPr="002B53EC">
              <w:rPr>
                <w:b/>
                <w:bCs/>
                <w:lang w:val="tr-TR"/>
              </w:rPr>
              <w:t>Bilgi</w:t>
            </w:r>
          </w:p>
        </w:tc>
      </w:tr>
      <w:tr w:rsidR="002B53EC" w:rsidRPr="002B53EC" w14:paraId="4EF8F9F1" w14:textId="77777777" w:rsidTr="006E393B">
        <w:tc>
          <w:tcPr>
            <w:tcW w:w="0" w:type="auto"/>
            <w:hideMark/>
          </w:tcPr>
          <w:p w14:paraId="40443896" w14:textId="77777777" w:rsidR="002B53EC" w:rsidRPr="002B53EC" w:rsidRDefault="002B53EC" w:rsidP="002B53EC">
            <w:pPr>
              <w:rPr>
                <w:lang w:val="tr-TR"/>
              </w:rPr>
            </w:pPr>
            <w:r w:rsidRPr="002B53EC">
              <w:rPr>
                <w:lang w:val="tr-TR"/>
              </w:rPr>
              <w:t>Destek Kodu</w:t>
            </w:r>
          </w:p>
        </w:tc>
        <w:tc>
          <w:tcPr>
            <w:tcW w:w="4217" w:type="dxa"/>
            <w:hideMark/>
          </w:tcPr>
          <w:p w14:paraId="143BA36B" w14:textId="77777777" w:rsidR="002B53EC" w:rsidRPr="002B53EC" w:rsidRDefault="002B53EC" w:rsidP="002B53EC">
            <w:pPr>
              <w:rPr>
                <w:lang w:val="tr-TR"/>
              </w:rPr>
            </w:pPr>
          </w:p>
        </w:tc>
      </w:tr>
      <w:tr w:rsidR="002B53EC" w:rsidRPr="002B53EC" w14:paraId="3FBE162F" w14:textId="77777777" w:rsidTr="006E393B">
        <w:tc>
          <w:tcPr>
            <w:tcW w:w="0" w:type="auto"/>
            <w:hideMark/>
          </w:tcPr>
          <w:p w14:paraId="409963A0" w14:textId="77777777" w:rsidR="002B53EC" w:rsidRPr="002B53EC" w:rsidRDefault="002B53EC" w:rsidP="002B53EC">
            <w:pPr>
              <w:rPr>
                <w:lang w:val="tr-TR"/>
              </w:rPr>
            </w:pPr>
            <w:r w:rsidRPr="002B53EC">
              <w:rPr>
                <w:lang w:val="tr-TR"/>
              </w:rPr>
              <w:t>Girişim / Şirket Adı</w:t>
            </w:r>
          </w:p>
        </w:tc>
        <w:tc>
          <w:tcPr>
            <w:tcW w:w="4217" w:type="dxa"/>
            <w:hideMark/>
          </w:tcPr>
          <w:p w14:paraId="578FB921" w14:textId="77777777" w:rsidR="002B53EC" w:rsidRPr="002B53EC" w:rsidRDefault="002B53EC" w:rsidP="002B53EC">
            <w:pPr>
              <w:rPr>
                <w:lang w:val="tr-TR"/>
              </w:rPr>
            </w:pPr>
          </w:p>
        </w:tc>
      </w:tr>
      <w:tr w:rsidR="002B53EC" w:rsidRPr="002B53EC" w14:paraId="503A29AE" w14:textId="77777777" w:rsidTr="006E393B">
        <w:tc>
          <w:tcPr>
            <w:tcW w:w="0" w:type="auto"/>
            <w:hideMark/>
          </w:tcPr>
          <w:p w14:paraId="7A65D1D4" w14:textId="77777777" w:rsidR="002B53EC" w:rsidRPr="002B53EC" w:rsidRDefault="002B53EC" w:rsidP="002B53EC">
            <w:pPr>
              <w:rPr>
                <w:lang w:val="tr-TR"/>
              </w:rPr>
            </w:pPr>
            <w:r w:rsidRPr="002B53EC">
              <w:rPr>
                <w:lang w:val="tr-TR"/>
              </w:rPr>
              <w:t>Patent / Faydalı Model Başvuru Konusu</w:t>
            </w:r>
          </w:p>
        </w:tc>
        <w:tc>
          <w:tcPr>
            <w:tcW w:w="4217" w:type="dxa"/>
            <w:hideMark/>
          </w:tcPr>
          <w:p w14:paraId="2F2F9A2B" w14:textId="77777777" w:rsidR="002B53EC" w:rsidRPr="002B53EC" w:rsidRDefault="002B53EC" w:rsidP="002B53EC">
            <w:pPr>
              <w:rPr>
                <w:lang w:val="tr-TR"/>
              </w:rPr>
            </w:pPr>
          </w:p>
        </w:tc>
      </w:tr>
      <w:tr w:rsidR="002B53EC" w:rsidRPr="002B53EC" w14:paraId="30E3E960" w14:textId="77777777" w:rsidTr="006E393B">
        <w:tc>
          <w:tcPr>
            <w:tcW w:w="0" w:type="auto"/>
            <w:hideMark/>
          </w:tcPr>
          <w:p w14:paraId="625DCBAE" w14:textId="77777777" w:rsidR="002B53EC" w:rsidRPr="002B53EC" w:rsidRDefault="002B53EC" w:rsidP="002B53EC">
            <w:pPr>
              <w:rPr>
                <w:lang w:val="tr-TR"/>
              </w:rPr>
            </w:pPr>
            <w:r w:rsidRPr="002B53EC">
              <w:rPr>
                <w:lang w:val="tr-TR"/>
              </w:rPr>
              <w:t>Girişimci / Şirket Yetkilisi</w:t>
            </w:r>
          </w:p>
        </w:tc>
        <w:tc>
          <w:tcPr>
            <w:tcW w:w="4217" w:type="dxa"/>
            <w:hideMark/>
          </w:tcPr>
          <w:p w14:paraId="435BB963" w14:textId="77777777" w:rsidR="002B53EC" w:rsidRPr="002B53EC" w:rsidRDefault="002B53EC" w:rsidP="002B53EC">
            <w:pPr>
              <w:rPr>
                <w:lang w:val="tr-TR"/>
              </w:rPr>
            </w:pPr>
          </w:p>
        </w:tc>
      </w:tr>
      <w:tr w:rsidR="002B53EC" w:rsidRPr="002B53EC" w14:paraId="5C5ABFFE" w14:textId="77777777" w:rsidTr="006E393B">
        <w:tc>
          <w:tcPr>
            <w:tcW w:w="0" w:type="auto"/>
            <w:hideMark/>
          </w:tcPr>
          <w:p w14:paraId="327CDC9F" w14:textId="77777777" w:rsidR="002B53EC" w:rsidRPr="002B53EC" w:rsidRDefault="002B53EC" w:rsidP="002B53EC">
            <w:pPr>
              <w:rPr>
                <w:lang w:val="tr-TR"/>
              </w:rPr>
            </w:pPr>
            <w:r w:rsidRPr="002B53EC">
              <w:rPr>
                <w:lang w:val="tr-TR"/>
              </w:rPr>
              <w:t>Şirket Unvanı</w:t>
            </w:r>
          </w:p>
        </w:tc>
        <w:tc>
          <w:tcPr>
            <w:tcW w:w="4217" w:type="dxa"/>
            <w:hideMark/>
          </w:tcPr>
          <w:p w14:paraId="7B2883F1" w14:textId="77777777" w:rsidR="002B53EC" w:rsidRPr="002B53EC" w:rsidRDefault="002B53EC" w:rsidP="002B53EC">
            <w:pPr>
              <w:rPr>
                <w:lang w:val="tr-TR"/>
              </w:rPr>
            </w:pPr>
          </w:p>
        </w:tc>
      </w:tr>
      <w:tr w:rsidR="002B53EC" w:rsidRPr="002B53EC" w14:paraId="6539F3AC" w14:textId="77777777" w:rsidTr="006E393B">
        <w:tc>
          <w:tcPr>
            <w:tcW w:w="0" w:type="auto"/>
            <w:hideMark/>
          </w:tcPr>
          <w:p w14:paraId="20844E77" w14:textId="77777777" w:rsidR="002B53EC" w:rsidRPr="002B53EC" w:rsidRDefault="002B53EC" w:rsidP="002B53EC">
            <w:pPr>
              <w:rPr>
                <w:lang w:val="tr-TR"/>
              </w:rPr>
            </w:pPr>
            <w:r w:rsidRPr="002B53EC">
              <w:rPr>
                <w:lang w:val="tr-TR"/>
              </w:rPr>
              <w:t>Şirket Vergi No / MERSİS No</w:t>
            </w:r>
          </w:p>
        </w:tc>
        <w:tc>
          <w:tcPr>
            <w:tcW w:w="4217" w:type="dxa"/>
            <w:hideMark/>
          </w:tcPr>
          <w:p w14:paraId="0EC2E0E2" w14:textId="77777777" w:rsidR="002B53EC" w:rsidRPr="002B53EC" w:rsidRDefault="002B53EC" w:rsidP="002B53EC">
            <w:pPr>
              <w:rPr>
                <w:lang w:val="tr-TR"/>
              </w:rPr>
            </w:pPr>
          </w:p>
        </w:tc>
      </w:tr>
      <w:tr w:rsidR="002B53EC" w:rsidRPr="002B53EC" w14:paraId="7E5F593D" w14:textId="77777777" w:rsidTr="006E393B">
        <w:tc>
          <w:tcPr>
            <w:tcW w:w="0" w:type="auto"/>
            <w:hideMark/>
          </w:tcPr>
          <w:p w14:paraId="7B4608D0" w14:textId="77777777" w:rsidR="002B53EC" w:rsidRPr="002B53EC" w:rsidRDefault="002B53EC" w:rsidP="002B53EC">
            <w:pPr>
              <w:rPr>
                <w:lang w:val="tr-TR"/>
              </w:rPr>
            </w:pPr>
            <w:r w:rsidRPr="002B53EC">
              <w:rPr>
                <w:lang w:val="tr-TR"/>
              </w:rPr>
              <w:t xml:space="preserve">BAU </w:t>
            </w:r>
            <w:proofErr w:type="spellStart"/>
            <w:r w:rsidRPr="002B53EC">
              <w:rPr>
                <w:lang w:val="tr-TR"/>
              </w:rPr>
              <w:t>Hub</w:t>
            </w:r>
            <w:proofErr w:type="spellEnd"/>
            <w:r w:rsidRPr="002B53EC">
              <w:rPr>
                <w:lang w:val="tr-TR"/>
              </w:rPr>
              <w:t xml:space="preserve"> / BUG </w:t>
            </w:r>
            <w:proofErr w:type="spellStart"/>
            <w:r w:rsidRPr="002B53EC">
              <w:rPr>
                <w:lang w:val="tr-TR"/>
              </w:rPr>
              <w:t>Lab</w:t>
            </w:r>
            <w:proofErr w:type="spellEnd"/>
            <w:r w:rsidRPr="002B53EC">
              <w:rPr>
                <w:lang w:val="tr-TR"/>
              </w:rPr>
              <w:t xml:space="preserve"> TEKMER Program Bilgisi</w:t>
            </w:r>
          </w:p>
        </w:tc>
        <w:tc>
          <w:tcPr>
            <w:tcW w:w="4217" w:type="dxa"/>
            <w:hideMark/>
          </w:tcPr>
          <w:p w14:paraId="48CD1304" w14:textId="77777777" w:rsidR="002B53EC" w:rsidRPr="002B53EC" w:rsidRDefault="002B53EC" w:rsidP="002B53EC">
            <w:pPr>
              <w:rPr>
                <w:lang w:val="tr-TR"/>
              </w:rPr>
            </w:pPr>
          </w:p>
        </w:tc>
      </w:tr>
      <w:tr w:rsidR="002B53EC" w:rsidRPr="002B53EC" w14:paraId="0E39343B" w14:textId="77777777" w:rsidTr="006E393B">
        <w:tc>
          <w:tcPr>
            <w:tcW w:w="0" w:type="auto"/>
            <w:hideMark/>
          </w:tcPr>
          <w:p w14:paraId="2AEF82BB" w14:textId="77777777" w:rsidR="002B53EC" w:rsidRPr="002B53EC" w:rsidRDefault="002B53EC" w:rsidP="002B53EC">
            <w:pPr>
              <w:rPr>
                <w:lang w:val="tr-TR"/>
              </w:rPr>
            </w:pPr>
            <w:r w:rsidRPr="002B53EC">
              <w:rPr>
                <w:lang w:val="tr-TR"/>
              </w:rPr>
              <w:t>Destek Kararı / Onay Tarihi</w:t>
            </w:r>
          </w:p>
        </w:tc>
        <w:tc>
          <w:tcPr>
            <w:tcW w:w="4217" w:type="dxa"/>
            <w:hideMark/>
          </w:tcPr>
          <w:p w14:paraId="4177064B" w14:textId="77777777" w:rsidR="002B53EC" w:rsidRPr="002B53EC" w:rsidRDefault="002B53EC" w:rsidP="002B53EC">
            <w:pPr>
              <w:rPr>
                <w:lang w:val="tr-TR"/>
              </w:rPr>
            </w:pPr>
          </w:p>
        </w:tc>
      </w:tr>
    </w:tbl>
    <w:p w14:paraId="43956BC3" w14:textId="09383987" w:rsidR="002B53EC" w:rsidRPr="002B53EC" w:rsidRDefault="002B53EC" w:rsidP="002B53EC">
      <w:pPr>
        <w:rPr>
          <w:lang w:val="tr-TR"/>
        </w:rPr>
      </w:pPr>
    </w:p>
    <w:p w14:paraId="5653F7BF" w14:textId="6AF9D34A" w:rsidR="002B53EC" w:rsidRPr="002B53EC" w:rsidRDefault="002B53EC" w:rsidP="002B53EC">
      <w:pPr>
        <w:numPr>
          <w:ilvl w:val="0"/>
          <w:numId w:val="18"/>
        </w:numPr>
        <w:tabs>
          <w:tab w:val="num" w:pos="360"/>
        </w:tabs>
        <w:rPr>
          <w:b/>
          <w:bCs/>
          <w:lang w:val="tr-TR"/>
        </w:rPr>
      </w:pPr>
      <w:r w:rsidRPr="002B53EC">
        <w:rPr>
          <w:b/>
          <w:bCs/>
          <w:lang w:val="tr-TR"/>
        </w:rPr>
        <w:t>Kabul Edilmiş Destek Kapsamı</w:t>
      </w:r>
    </w:p>
    <w:p w14:paraId="6E544768" w14:textId="77777777" w:rsidR="002B53EC" w:rsidRPr="002B53EC" w:rsidRDefault="002B53EC" w:rsidP="00BB7283">
      <w:pPr>
        <w:pStyle w:val="Heading2"/>
        <w:rPr>
          <w:lang w:val="tr-TR"/>
        </w:rPr>
      </w:pPr>
      <w:r w:rsidRPr="002B53EC">
        <w:rPr>
          <w:lang w:val="tr-TR"/>
        </w:rPr>
        <w:t>Girişimci Patent Desteği kapsamında sağlanacak destek; girişimci / şirket tarafından sunulan başvuru formunda talep edilen, ilgili ek belgelerde gerekçelendirilen ve BAP Komisyonu / yetkili onay makamı tarafından uygun bulunan kapsam ile sınırlıdır.</w:t>
      </w:r>
    </w:p>
    <w:p w14:paraId="324445A3" w14:textId="77777777" w:rsidR="002B53EC" w:rsidRPr="002B53EC" w:rsidRDefault="002B53EC" w:rsidP="00BB7283">
      <w:pPr>
        <w:pStyle w:val="Heading2"/>
        <w:rPr>
          <w:lang w:val="tr-TR"/>
        </w:rPr>
      </w:pPr>
      <w:r w:rsidRPr="002B53EC">
        <w:rPr>
          <w:lang w:val="tr-TR"/>
        </w:rPr>
        <w:t>Destek kapsamında yürütülecek işlemler; başvuru formu, destek kararı, BAUBAP Destek Uygulama Esasları ve Kullanım Kılavuzu, TTO değerlendirmesi ve patent vekili süreçleri doğrultusunda belirlenir.</w:t>
      </w:r>
    </w:p>
    <w:p w14:paraId="00304494" w14:textId="77777777" w:rsidR="002B53EC" w:rsidRPr="002B53EC" w:rsidRDefault="002B53EC" w:rsidP="00BB7283">
      <w:pPr>
        <w:pStyle w:val="Heading2"/>
        <w:rPr>
          <w:lang w:val="tr-TR"/>
        </w:rPr>
      </w:pPr>
      <w:r w:rsidRPr="002B53EC">
        <w:rPr>
          <w:lang w:val="tr-TR"/>
        </w:rPr>
        <w:t>Destek kapsamındaki işlemler BAUTTO/TTO koordinasyonunda yürütülür. İşbu sözleşme, girişimciye / şirkete doğrudan bütçe kullanım, satın alma, hizmet alımı veya ödeme yetkisi verildiği anlamına gelmez.</w:t>
      </w:r>
    </w:p>
    <w:p w14:paraId="56C38462" w14:textId="0D2BAA4F" w:rsidR="002B53EC" w:rsidRPr="002B53EC" w:rsidRDefault="002B53EC" w:rsidP="002B53EC">
      <w:pPr>
        <w:rPr>
          <w:lang w:val="tr-TR"/>
        </w:rPr>
      </w:pPr>
    </w:p>
    <w:p w14:paraId="25BA7A4C" w14:textId="003ED665" w:rsidR="002B53EC" w:rsidRPr="002B53EC" w:rsidRDefault="002B53EC" w:rsidP="002B53EC">
      <w:pPr>
        <w:numPr>
          <w:ilvl w:val="0"/>
          <w:numId w:val="18"/>
        </w:numPr>
        <w:tabs>
          <w:tab w:val="num" w:pos="360"/>
        </w:tabs>
        <w:rPr>
          <w:b/>
          <w:bCs/>
          <w:lang w:val="tr-TR"/>
        </w:rPr>
      </w:pPr>
      <w:r w:rsidRPr="002B53EC">
        <w:rPr>
          <w:b/>
          <w:bCs/>
          <w:lang w:val="tr-TR"/>
        </w:rPr>
        <w:t>Sözleşmenin Konusu</w:t>
      </w:r>
    </w:p>
    <w:p w14:paraId="7DF27D89" w14:textId="77777777" w:rsidR="002B53EC" w:rsidRPr="002B53EC" w:rsidRDefault="002B53EC" w:rsidP="002B53EC">
      <w:pPr>
        <w:rPr>
          <w:lang w:val="tr-TR"/>
        </w:rPr>
      </w:pPr>
      <w:r w:rsidRPr="002B53EC">
        <w:rPr>
          <w:lang w:val="tr-TR"/>
        </w:rPr>
        <w:t>İşbu sözleşmenin konusu, girişimci / şirket yetkilisi tarafından bildirilen ve desteklenmesi uygun bulunan teknik çözümün patent veya faydalı model başvurusu süreçlerine ilişkin destek kararının kabul edilmesi, desteğin BAUBAP Kılavuzu hükümlerine uygun şekilde yürütülmesi, gizlilik esaslarının belirlenmesi ve destek kapsamında oluşacak maliyetlerin izlenmesi ile geri ödeme yükümlülüklerinin düzenlenmesidir.</w:t>
      </w:r>
    </w:p>
    <w:p w14:paraId="5AC6FF5B" w14:textId="05B38F74" w:rsidR="002B53EC" w:rsidRPr="002B53EC" w:rsidRDefault="002B53EC" w:rsidP="002B53EC">
      <w:pPr>
        <w:rPr>
          <w:lang w:val="tr-TR"/>
        </w:rPr>
      </w:pPr>
    </w:p>
    <w:p w14:paraId="1F3F3960" w14:textId="34D1DF12" w:rsidR="002B53EC" w:rsidRPr="002B53EC" w:rsidRDefault="002B53EC" w:rsidP="002B53EC">
      <w:pPr>
        <w:numPr>
          <w:ilvl w:val="0"/>
          <w:numId w:val="18"/>
        </w:numPr>
        <w:tabs>
          <w:tab w:val="num" w:pos="360"/>
        </w:tabs>
        <w:rPr>
          <w:b/>
          <w:bCs/>
          <w:lang w:val="tr-TR"/>
        </w:rPr>
      </w:pPr>
      <w:r w:rsidRPr="002B53EC">
        <w:rPr>
          <w:b/>
          <w:bCs/>
          <w:lang w:val="tr-TR"/>
        </w:rPr>
        <w:t>Yürürlük</w:t>
      </w:r>
    </w:p>
    <w:p w14:paraId="5788E041" w14:textId="77777777" w:rsidR="002B53EC" w:rsidRPr="002B53EC" w:rsidRDefault="002B53EC" w:rsidP="00BB7283">
      <w:pPr>
        <w:pStyle w:val="Heading2"/>
        <w:rPr>
          <w:lang w:val="tr-TR"/>
        </w:rPr>
      </w:pPr>
      <w:r w:rsidRPr="002B53EC">
        <w:rPr>
          <w:lang w:val="tr-TR"/>
        </w:rPr>
        <w:t>İşbu sözleşme, taraflarca imzalanarak BAP Birimi’ne teslim edildiği tarihte yürürlüğe girer.</w:t>
      </w:r>
    </w:p>
    <w:p w14:paraId="39100949" w14:textId="77777777" w:rsidR="002B53EC" w:rsidRPr="002B53EC" w:rsidRDefault="002B53EC" w:rsidP="00BB7283">
      <w:pPr>
        <w:pStyle w:val="Heading2"/>
        <w:rPr>
          <w:lang w:val="tr-TR"/>
        </w:rPr>
      </w:pPr>
      <w:r w:rsidRPr="002B53EC">
        <w:rPr>
          <w:lang w:val="tr-TR"/>
        </w:rPr>
        <w:t xml:space="preserve">Destek kapsamında teknik bilgi formu, buluş açıklama dokümanı, şirket belgesi, BAU </w:t>
      </w:r>
      <w:proofErr w:type="spellStart"/>
      <w:r w:rsidRPr="002B53EC">
        <w:rPr>
          <w:lang w:val="tr-TR"/>
        </w:rPr>
        <w:t>Hub</w:t>
      </w:r>
      <w:proofErr w:type="spellEnd"/>
      <w:r w:rsidRPr="002B53EC">
        <w:rPr>
          <w:lang w:val="tr-TR"/>
        </w:rPr>
        <w:t xml:space="preserve"> / BUG </w:t>
      </w:r>
      <w:proofErr w:type="spellStart"/>
      <w:r w:rsidRPr="002B53EC">
        <w:rPr>
          <w:lang w:val="tr-TR"/>
        </w:rPr>
        <w:t>Lab</w:t>
      </w:r>
      <w:proofErr w:type="spellEnd"/>
      <w:r w:rsidRPr="002B53EC">
        <w:rPr>
          <w:lang w:val="tr-TR"/>
        </w:rPr>
        <w:t xml:space="preserve"> TEKMER uygunluk bilgisi, gizlilik beyanı, patent vekili süreç dokümanı veya destek türüne özgü başka bir belge gerekiyorsa, ilgili belgeler tamamlanmadan patent/faydalı model başvuru süreci başlatılamaz.</w:t>
      </w:r>
    </w:p>
    <w:p w14:paraId="37411009" w14:textId="7267791F" w:rsidR="002B53EC" w:rsidRPr="002B53EC" w:rsidRDefault="002B53EC" w:rsidP="002B53EC">
      <w:pPr>
        <w:rPr>
          <w:lang w:val="tr-TR"/>
        </w:rPr>
      </w:pPr>
    </w:p>
    <w:p w14:paraId="5610ECEE" w14:textId="5FA3A424" w:rsidR="002B53EC" w:rsidRPr="002B53EC" w:rsidRDefault="002B53EC" w:rsidP="002B53EC">
      <w:pPr>
        <w:numPr>
          <w:ilvl w:val="0"/>
          <w:numId w:val="18"/>
        </w:numPr>
        <w:tabs>
          <w:tab w:val="num" w:pos="360"/>
        </w:tabs>
        <w:rPr>
          <w:b/>
          <w:bCs/>
          <w:lang w:val="tr-TR"/>
        </w:rPr>
      </w:pPr>
      <w:r w:rsidRPr="002B53EC">
        <w:rPr>
          <w:b/>
          <w:bCs/>
          <w:lang w:val="tr-TR"/>
        </w:rPr>
        <w:t>Fikri ve Sınai Mülkiyet Hakları</w:t>
      </w:r>
    </w:p>
    <w:p w14:paraId="625E411F" w14:textId="77777777" w:rsidR="002B53EC" w:rsidRPr="002B53EC" w:rsidRDefault="002B53EC" w:rsidP="00BB7283">
      <w:pPr>
        <w:pStyle w:val="Heading2"/>
        <w:rPr>
          <w:lang w:val="tr-TR"/>
        </w:rPr>
      </w:pPr>
      <w:r w:rsidRPr="002B53EC">
        <w:rPr>
          <w:lang w:val="tr-TR"/>
        </w:rPr>
        <w:t>Girişimci Patent Desteği kapsamında desteklenen teknik çözüm, buluş, patent başvurusu, faydalı model başvurusu ve bunlara ilişkin fikri ve sınai mülkiyet hakları girişimciye / şirkete aittir.</w:t>
      </w:r>
    </w:p>
    <w:p w14:paraId="5EC76F20" w14:textId="732ABDC2" w:rsidR="002B53EC" w:rsidRPr="002B53EC" w:rsidRDefault="00B705A0" w:rsidP="00BB7283">
      <w:pPr>
        <w:pStyle w:val="Heading2"/>
        <w:rPr>
          <w:lang w:val="tr-TR"/>
        </w:rPr>
      </w:pPr>
      <w:r>
        <w:rPr>
          <w:lang w:val="tr-TR"/>
        </w:rPr>
        <w:t>Başvuru</w:t>
      </w:r>
      <w:r w:rsidR="002B53EC" w:rsidRPr="002B53EC">
        <w:rPr>
          <w:lang w:val="tr-TR"/>
        </w:rPr>
        <w:t xml:space="preserve"> konusu teknik çözümün geliştirilmesinde Bahçeşehir Üniversitesi mensubu akademisyen </w:t>
      </w:r>
      <w:r>
        <w:rPr>
          <w:lang w:val="tr-TR"/>
        </w:rPr>
        <w:t>ve/</w:t>
      </w:r>
      <w:r w:rsidR="002B53EC" w:rsidRPr="002B53EC">
        <w:rPr>
          <w:lang w:val="tr-TR"/>
        </w:rPr>
        <w:t xml:space="preserve">veya idari personelin buluşçu, eser sahibi veya teknik katkı sağlayıcı olarak yer alması halinde, ilgili katkıya ilişkin hak sahipliği ve katkı oranları ayrıca yazılı mutabakatla belirlenir. Bu durumda yürürlükteki mevzuat, Bahçeşehir Üniversitesi Fikri ve Sınai Mülkiyet </w:t>
      </w:r>
      <w:r w:rsidR="002B53EC" w:rsidRPr="002B53EC">
        <w:rPr>
          <w:lang w:val="tr-TR"/>
        </w:rPr>
        <w:lastRenderedPageBreak/>
        <w:t>Hakları Yönetimi ve Ticarileşme Yönergesi ve taraflar arasında yapılacak yazılı düzenlemeler esas alınır.</w:t>
      </w:r>
    </w:p>
    <w:p w14:paraId="23FF1756" w14:textId="21371057" w:rsidR="002B53EC" w:rsidRPr="002B53EC" w:rsidRDefault="002B53EC" w:rsidP="002B53EC">
      <w:pPr>
        <w:rPr>
          <w:lang w:val="tr-TR"/>
        </w:rPr>
      </w:pPr>
    </w:p>
    <w:p w14:paraId="0C2F09A0" w14:textId="41C72A85" w:rsidR="002B53EC" w:rsidRPr="002B53EC" w:rsidRDefault="002B53EC" w:rsidP="002B53EC">
      <w:pPr>
        <w:numPr>
          <w:ilvl w:val="0"/>
          <w:numId w:val="18"/>
        </w:numPr>
        <w:tabs>
          <w:tab w:val="num" w:pos="360"/>
        </w:tabs>
        <w:rPr>
          <w:b/>
          <w:bCs/>
          <w:lang w:val="tr-TR"/>
        </w:rPr>
      </w:pPr>
      <w:r w:rsidRPr="002B53EC">
        <w:rPr>
          <w:b/>
          <w:bCs/>
          <w:lang w:val="tr-TR"/>
        </w:rPr>
        <w:t>Gizlilik</w:t>
      </w:r>
    </w:p>
    <w:p w14:paraId="0390E844" w14:textId="77777777" w:rsidR="002B53EC" w:rsidRPr="002B53EC" w:rsidRDefault="002B53EC" w:rsidP="00BB7283">
      <w:pPr>
        <w:pStyle w:val="Heading2"/>
        <w:rPr>
          <w:lang w:val="tr-TR"/>
        </w:rPr>
      </w:pPr>
      <w:r w:rsidRPr="002B53EC">
        <w:rPr>
          <w:lang w:val="tr-TR"/>
        </w:rPr>
        <w:t xml:space="preserve">Girişimci / şirket yetkilisi tarafından patent veya faydalı model başvurusuna konu edilmek üzere paylaşılan teknik bilgi, buluş açıklaması, çizim, prototip, yazılım, </w:t>
      </w:r>
      <w:proofErr w:type="spellStart"/>
      <w:r w:rsidRPr="002B53EC">
        <w:rPr>
          <w:lang w:val="tr-TR"/>
        </w:rPr>
        <w:t>know</w:t>
      </w:r>
      <w:proofErr w:type="spellEnd"/>
      <w:r w:rsidRPr="002B53EC">
        <w:rPr>
          <w:lang w:val="tr-TR"/>
        </w:rPr>
        <w:t>-how, ticari bilgi, strateji, müşteri/pazar bilgisi ve benzeri tüm bilgi ve belgeler gizlilik esasına tabidir.</w:t>
      </w:r>
    </w:p>
    <w:p w14:paraId="692B2176" w14:textId="77777777" w:rsidR="002B53EC" w:rsidRPr="002B53EC" w:rsidRDefault="002B53EC" w:rsidP="00BB7283">
      <w:pPr>
        <w:pStyle w:val="Heading2"/>
        <w:rPr>
          <w:lang w:val="tr-TR"/>
        </w:rPr>
      </w:pPr>
      <w:r w:rsidRPr="002B53EC">
        <w:rPr>
          <w:lang w:val="tr-TR"/>
        </w:rPr>
        <w:t xml:space="preserve">Bahçeşehir Üniversitesi, BAUTTO/TTO, BAP Birimi, BAU </w:t>
      </w:r>
      <w:proofErr w:type="spellStart"/>
      <w:r w:rsidRPr="002B53EC">
        <w:rPr>
          <w:lang w:val="tr-TR"/>
        </w:rPr>
        <w:t>Hub</w:t>
      </w:r>
      <w:proofErr w:type="spellEnd"/>
      <w:r w:rsidRPr="002B53EC">
        <w:rPr>
          <w:lang w:val="tr-TR"/>
        </w:rPr>
        <w:t xml:space="preserve"> / BUG </w:t>
      </w:r>
      <w:proofErr w:type="spellStart"/>
      <w:r w:rsidRPr="002B53EC">
        <w:rPr>
          <w:lang w:val="tr-TR"/>
        </w:rPr>
        <w:t>Lab</w:t>
      </w:r>
      <w:proofErr w:type="spellEnd"/>
      <w:r w:rsidRPr="002B53EC">
        <w:rPr>
          <w:lang w:val="tr-TR"/>
        </w:rPr>
        <w:t xml:space="preserve"> TEKMER, patent vekili ve süreçte görev alan ilgili kişiler, söz konusu bilgileri yalnızca destek sürecinin yürütülmesi amacıyla kullanır.</w:t>
      </w:r>
    </w:p>
    <w:p w14:paraId="36AFA4E1" w14:textId="77777777" w:rsidR="002B53EC" w:rsidRDefault="002B53EC" w:rsidP="00BB7283">
      <w:pPr>
        <w:pStyle w:val="Heading2"/>
        <w:rPr>
          <w:lang w:val="tr-TR"/>
        </w:rPr>
      </w:pPr>
      <w:r w:rsidRPr="002B53EC">
        <w:rPr>
          <w:lang w:val="tr-TR"/>
        </w:rPr>
        <w:t>Girişimci / şirket yetkilisi, patent başvurusu yapılmadan önce buluş konusu teknik çözümün kamuya açıklanmasının başvuru hakkı ve yenilik kriteri bakımından risk doğurabileceğini bildiğini kabul eder. Girişimci, bu kapsamda başvuru süreci tamamlanmadan önce yapılacak açıklama, sunum, yayın, tanıtım, yarışma başvurusu veya üçüncü kişi paylaşımlarında TTO ile koordineli hareket etmeyi kabul eder.</w:t>
      </w:r>
    </w:p>
    <w:p w14:paraId="0B2ED7D6" w14:textId="77777777" w:rsidR="00BB7283" w:rsidRPr="00BB7283" w:rsidRDefault="00BB7283" w:rsidP="00BB7283">
      <w:pPr>
        <w:rPr>
          <w:lang w:val="tr-TR"/>
        </w:rPr>
      </w:pPr>
    </w:p>
    <w:p w14:paraId="58D23B80" w14:textId="48A45693" w:rsidR="002B53EC" w:rsidRPr="002B53EC" w:rsidRDefault="002B53EC" w:rsidP="002B53EC">
      <w:pPr>
        <w:numPr>
          <w:ilvl w:val="0"/>
          <w:numId w:val="18"/>
        </w:numPr>
        <w:tabs>
          <w:tab w:val="num" w:pos="360"/>
        </w:tabs>
        <w:rPr>
          <w:b/>
          <w:bCs/>
          <w:lang w:val="tr-TR"/>
        </w:rPr>
      </w:pPr>
      <w:r w:rsidRPr="002B53EC">
        <w:rPr>
          <w:b/>
          <w:bCs/>
          <w:lang w:val="tr-TR"/>
        </w:rPr>
        <w:t>Maliyetlerin İzlenmesi ve Geri Ödeme Esası</w:t>
      </w:r>
    </w:p>
    <w:p w14:paraId="1441947D" w14:textId="77777777" w:rsidR="002B53EC" w:rsidRPr="002B53EC" w:rsidRDefault="002B53EC" w:rsidP="00BB7283">
      <w:pPr>
        <w:pStyle w:val="Heading2"/>
        <w:rPr>
          <w:lang w:val="tr-TR"/>
        </w:rPr>
      </w:pPr>
      <w:r w:rsidRPr="002B53EC">
        <w:rPr>
          <w:lang w:val="tr-TR"/>
        </w:rPr>
        <w:t>Girişimci Patent Desteği kapsamında sözleşme imza tarihinde kesin bir destek tutarı belirlenmez. Destek tutarı; süreç içinde BAUTTO/TTO koordinasyonunda yürütülen işlemler kapsamında oluşan ve üniversite kayıtlarına alınan gerçekleşmiş maliyetlerden oluşur.</w:t>
      </w:r>
    </w:p>
    <w:p w14:paraId="32EA43F8" w14:textId="77777777" w:rsidR="002B53EC" w:rsidRPr="002B53EC" w:rsidRDefault="002B53EC" w:rsidP="00BB7283">
      <w:pPr>
        <w:pStyle w:val="Heading2"/>
        <w:rPr>
          <w:lang w:val="tr-TR"/>
        </w:rPr>
      </w:pPr>
      <w:r w:rsidRPr="002B53EC">
        <w:rPr>
          <w:lang w:val="tr-TR"/>
        </w:rPr>
        <w:t>Bu kapsamda patent vekili hizmet bedelleri, resmi başvuru ücretleri, araştırma/inceleme ücretleri, belge karar ücretleri, tercüme, uluslararası başvuru hazırlığı, rapora karşı görüş hazırlığı ve destek kapsamında uygun bulunan diğer giderler TTO/BAP Birimi tarafından izlenir ve kayıt altına alınır.</w:t>
      </w:r>
    </w:p>
    <w:p w14:paraId="603E62A6" w14:textId="77777777" w:rsidR="002B53EC" w:rsidRPr="002B53EC" w:rsidRDefault="002B53EC" w:rsidP="00BB7283">
      <w:pPr>
        <w:pStyle w:val="Heading2"/>
        <w:rPr>
          <w:lang w:val="tr-TR"/>
        </w:rPr>
      </w:pPr>
      <w:r w:rsidRPr="002B53EC">
        <w:rPr>
          <w:lang w:val="tr-TR"/>
        </w:rPr>
        <w:t>Girişimci / şirket yetkilisi, destek kapsamında oluşan birikimli maliyetlerin TTO/BAP Birimi tarafından kendisine bildirilebileceğini ve geri ödeme yükümlülüğünün doğması halinde bu kayıtların esas alınacağını kabul eder.</w:t>
      </w:r>
    </w:p>
    <w:p w14:paraId="545B672D" w14:textId="77777777" w:rsidR="002B53EC" w:rsidRPr="002B53EC" w:rsidRDefault="002B53EC" w:rsidP="00BB7283">
      <w:pPr>
        <w:pStyle w:val="Heading2"/>
        <w:rPr>
          <w:lang w:val="tr-TR"/>
        </w:rPr>
      </w:pPr>
      <w:r w:rsidRPr="002B53EC">
        <w:rPr>
          <w:lang w:val="tr-TR"/>
        </w:rPr>
        <w:t>Geri ödeme yükümlülüğü; yürürlükteki BAUBAP Kılavuzu, destek kararı, Komisyon kararı ve girişimcilik desteklerine ilişkin özel hükümler çerçevesinde doğar. Geri ödeme koşulları, ciro, gelir, yatırım, ticarileşme, lisanslama, devir veya benzeri eşiklerin gerçekleşmesi halinde, kılavuzda ve/veya destek kararında belirtilen yöntem ve süreler çerçevesinde uygulanır.</w:t>
      </w:r>
    </w:p>
    <w:p w14:paraId="51920044" w14:textId="77777777" w:rsidR="002B53EC" w:rsidRPr="002B53EC" w:rsidRDefault="002B53EC" w:rsidP="00BB7283">
      <w:pPr>
        <w:pStyle w:val="Heading2"/>
        <w:rPr>
          <w:lang w:val="tr-TR"/>
        </w:rPr>
      </w:pPr>
      <w:r w:rsidRPr="002B53EC">
        <w:rPr>
          <w:lang w:val="tr-TR"/>
        </w:rPr>
        <w:t>Girişimci / şirket yetkilisi, geri ödeme yükümlülüğünün değerlendirilmesi için TTO/BAP Birimi tarafından talep edilebilecek şirket faaliyet bilgisi, ticarileşme durumu, lisans/devir bilgisi, satış/ciro bilgisi, yatırım bilgisi veya ilgili mali/idari belgeleri süresi içinde sunmayı kabul eder.</w:t>
      </w:r>
    </w:p>
    <w:p w14:paraId="6920FF27" w14:textId="1F1AE1A5" w:rsidR="002B53EC" w:rsidRPr="002B53EC" w:rsidRDefault="002B53EC" w:rsidP="002B53EC">
      <w:pPr>
        <w:rPr>
          <w:lang w:val="tr-TR"/>
        </w:rPr>
      </w:pPr>
    </w:p>
    <w:p w14:paraId="31E95BD4" w14:textId="1DB1508D" w:rsidR="002B53EC" w:rsidRPr="002B53EC" w:rsidRDefault="002B53EC" w:rsidP="002B53EC">
      <w:pPr>
        <w:numPr>
          <w:ilvl w:val="0"/>
          <w:numId w:val="18"/>
        </w:numPr>
        <w:tabs>
          <w:tab w:val="num" w:pos="360"/>
        </w:tabs>
        <w:rPr>
          <w:b/>
          <w:bCs/>
          <w:lang w:val="tr-TR"/>
        </w:rPr>
      </w:pPr>
      <w:r w:rsidRPr="002B53EC">
        <w:rPr>
          <w:b/>
          <w:bCs/>
          <w:lang w:val="tr-TR"/>
        </w:rPr>
        <w:t>Girişimci / Şirket Yetkilisinin Kabul ve Taahhüdü</w:t>
      </w:r>
    </w:p>
    <w:p w14:paraId="6A8AD909" w14:textId="77777777" w:rsidR="00B259F2" w:rsidRDefault="002B53EC" w:rsidP="00B259F2">
      <w:pPr>
        <w:rPr>
          <w:lang w:val="tr-TR"/>
        </w:rPr>
      </w:pPr>
      <w:r w:rsidRPr="002B53EC">
        <w:rPr>
          <w:lang w:val="tr-TR"/>
        </w:rPr>
        <w:t>Girişimci / şirket yetkilisi;</w:t>
      </w:r>
    </w:p>
    <w:p w14:paraId="7350697E" w14:textId="40572748" w:rsidR="002B53EC" w:rsidRPr="002B53EC" w:rsidRDefault="002B53EC" w:rsidP="00B259F2">
      <w:pPr>
        <w:pStyle w:val="Heading2"/>
        <w:rPr>
          <w:lang w:val="tr-TR"/>
        </w:rPr>
      </w:pPr>
      <w:r w:rsidRPr="002B53EC">
        <w:rPr>
          <w:lang w:val="tr-TR"/>
        </w:rPr>
        <w:t>Desteği, başvuru formunda belirtilen, destek kararında uygun bulunan ve yürürlükteki BAUBAP Kılavuzu hükümleriyle sınırlı kapsamda kullanmayı,</w:t>
      </w:r>
    </w:p>
    <w:p w14:paraId="6EEBF717" w14:textId="77777777" w:rsidR="002B53EC" w:rsidRPr="002B53EC" w:rsidRDefault="002B53EC" w:rsidP="00BB7283">
      <w:pPr>
        <w:pStyle w:val="Heading2"/>
        <w:rPr>
          <w:lang w:val="tr-TR"/>
        </w:rPr>
      </w:pPr>
      <w:r w:rsidRPr="002B53EC">
        <w:rPr>
          <w:lang w:val="tr-TR"/>
        </w:rPr>
        <w:t>Başvuru konusu teknik çözümün şirketin ana faaliyet konusu ve destek başvurusunda beyan edilen girişimcilik faaliyeti ile ilişkili olduğunu,</w:t>
      </w:r>
    </w:p>
    <w:p w14:paraId="6D7311FB" w14:textId="77777777" w:rsidR="002B53EC" w:rsidRPr="002B53EC" w:rsidRDefault="002B53EC" w:rsidP="00BB7283">
      <w:pPr>
        <w:pStyle w:val="Heading2"/>
        <w:rPr>
          <w:lang w:val="tr-TR"/>
        </w:rPr>
      </w:pPr>
      <w:r w:rsidRPr="002B53EC">
        <w:rPr>
          <w:lang w:val="tr-TR"/>
        </w:rPr>
        <w:t xml:space="preserve">Patent/faydalı model başvurusu için gerekli teknik açıklama, çizim, prototip bilgisi, buluşçu bilgisi ve diğer belgeleri süresi içinde </w:t>
      </w:r>
      <w:proofErr w:type="spellStart"/>
      <w:r w:rsidRPr="002B53EC">
        <w:rPr>
          <w:lang w:val="tr-TR"/>
        </w:rPr>
        <w:t>TTO’ya</w:t>
      </w:r>
      <w:proofErr w:type="spellEnd"/>
      <w:r w:rsidRPr="002B53EC">
        <w:rPr>
          <w:lang w:val="tr-TR"/>
        </w:rPr>
        <w:t xml:space="preserve"> ve/veya patent vekiline sunmayı,</w:t>
      </w:r>
    </w:p>
    <w:p w14:paraId="7285C849" w14:textId="77777777" w:rsidR="002B53EC" w:rsidRPr="002B53EC" w:rsidRDefault="002B53EC" w:rsidP="00BB7283">
      <w:pPr>
        <w:pStyle w:val="Heading2"/>
        <w:rPr>
          <w:lang w:val="tr-TR"/>
        </w:rPr>
      </w:pPr>
      <w:r w:rsidRPr="002B53EC">
        <w:rPr>
          <w:lang w:val="tr-TR"/>
        </w:rPr>
        <w:t xml:space="preserve">Patent vekili tarafından hazırlanan başvuru </w:t>
      </w:r>
      <w:proofErr w:type="gramStart"/>
      <w:r w:rsidRPr="002B53EC">
        <w:rPr>
          <w:lang w:val="tr-TR"/>
        </w:rPr>
        <w:t>dokümanlarını</w:t>
      </w:r>
      <w:proofErr w:type="gramEnd"/>
      <w:r w:rsidRPr="002B53EC">
        <w:rPr>
          <w:lang w:val="tr-TR"/>
        </w:rPr>
        <w:t xml:space="preserve"> inceleyerek süresi içinde görüş, düzeltme ve onay vermeyi,</w:t>
      </w:r>
    </w:p>
    <w:p w14:paraId="6D8716A9" w14:textId="3F87CA25" w:rsidR="00B259F2" w:rsidRPr="00B259F2" w:rsidRDefault="002B53EC" w:rsidP="00B259F2">
      <w:pPr>
        <w:pStyle w:val="Heading2"/>
        <w:rPr>
          <w:lang w:val="tr-TR"/>
        </w:rPr>
      </w:pPr>
      <w:r w:rsidRPr="002B53EC">
        <w:rPr>
          <w:lang w:val="tr-TR"/>
        </w:rPr>
        <w:t xml:space="preserve">Başvuru sürecinde TTO, BAU </w:t>
      </w:r>
      <w:proofErr w:type="spellStart"/>
      <w:r w:rsidRPr="002B53EC">
        <w:rPr>
          <w:lang w:val="tr-TR"/>
        </w:rPr>
        <w:t>Hub</w:t>
      </w:r>
      <w:proofErr w:type="spellEnd"/>
      <w:r w:rsidRPr="002B53EC">
        <w:rPr>
          <w:lang w:val="tr-TR"/>
        </w:rPr>
        <w:t xml:space="preserve"> / BUG </w:t>
      </w:r>
      <w:proofErr w:type="spellStart"/>
      <w:r w:rsidRPr="002B53EC">
        <w:rPr>
          <w:lang w:val="tr-TR"/>
        </w:rPr>
        <w:t>Lab</w:t>
      </w:r>
      <w:proofErr w:type="spellEnd"/>
      <w:r w:rsidRPr="002B53EC">
        <w:rPr>
          <w:lang w:val="tr-TR"/>
        </w:rPr>
        <w:t xml:space="preserve"> TEKMER ve patent vekili ile koordineli hareket etmeyi,</w:t>
      </w:r>
    </w:p>
    <w:p w14:paraId="6677D69C" w14:textId="77777777" w:rsidR="002B53EC" w:rsidRPr="002B53EC" w:rsidRDefault="002B53EC" w:rsidP="00BB7283">
      <w:pPr>
        <w:pStyle w:val="Heading2"/>
        <w:rPr>
          <w:lang w:val="tr-TR"/>
        </w:rPr>
      </w:pPr>
      <w:r w:rsidRPr="002B53EC">
        <w:rPr>
          <w:lang w:val="tr-TR"/>
        </w:rPr>
        <w:lastRenderedPageBreak/>
        <w:t>Başvuru konusu teknik çözümün daha önce üçüncü kişilere devredilmediğini veya üçüncü kişiler lehine hak doğuracak şekilde taahhüt edilmediğini; aksi bir durum varsa bunu başvuru öncesinde yazılı olarak bildirmeyi,</w:t>
      </w:r>
    </w:p>
    <w:p w14:paraId="1E710B9F" w14:textId="77777777" w:rsidR="002B53EC" w:rsidRPr="002B53EC" w:rsidRDefault="002B53EC" w:rsidP="00BB7283">
      <w:pPr>
        <w:pStyle w:val="Heading2"/>
        <w:rPr>
          <w:lang w:val="tr-TR"/>
        </w:rPr>
      </w:pPr>
      <w:r w:rsidRPr="002B53EC">
        <w:rPr>
          <w:lang w:val="tr-TR"/>
        </w:rPr>
        <w:t>Başvuru konusu teknik çözüm üzerinde üçüncü kişilerin hak iddiası, ortaklık iddiası, buluşçuluk iddiası veya benzeri bir ihtilaf bulunması halinde bunu gecikmeksizin TTO/BAP Birimi’ne bildirmeyi,</w:t>
      </w:r>
    </w:p>
    <w:p w14:paraId="71D78A48" w14:textId="77777777" w:rsidR="002B53EC" w:rsidRPr="002B53EC" w:rsidRDefault="002B53EC" w:rsidP="00BB7283">
      <w:pPr>
        <w:pStyle w:val="Heading2"/>
        <w:rPr>
          <w:lang w:val="tr-TR"/>
        </w:rPr>
      </w:pPr>
      <w:r w:rsidRPr="002B53EC">
        <w:rPr>
          <w:lang w:val="tr-TR"/>
        </w:rPr>
        <w:t xml:space="preserve">Şirket, ortaklık yapısı, faaliyet alanı, adres, patent konusu teknoloji, başvuru stratejisi, ticarileşme durumu veya destek uygunluğu bakımından değişiklik olması halinde bu durumu gecikmeksizin TTO/BAP Birimi ve BAU </w:t>
      </w:r>
      <w:proofErr w:type="spellStart"/>
      <w:r w:rsidRPr="002B53EC">
        <w:rPr>
          <w:lang w:val="tr-TR"/>
        </w:rPr>
        <w:t>Hub’a</w:t>
      </w:r>
      <w:proofErr w:type="spellEnd"/>
      <w:r w:rsidRPr="002B53EC">
        <w:rPr>
          <w:lang w:val="tr-TR"/>
        </w:rPr>
        <w:t xml:space="preserve"> bildirmeyi,</w:t>
      </w:r>
    </w:p>
    <w:p w14:paraId="74E0DCD8" w14:textId="77777777" w:rsidR="002B53EC" w:rsidRPr="002B53EC" w:rsidRDefault="002B53EC" w:rsidP="00BB7283">
      <w:pPr>
        <w:pStyle w:val="Heading2"/>
        <w:rPr>
          <w:lang w:val="tr-TR"/>
        </w:rPr>
      </w:pPr>
      <w:r w:rsidRPr="002B53EC">
        <w:rPr>
          <w:lang w:val="tr-TR"/>
        </w:rPr>
        <w:t>Destek kapsamında oluşan maliyetlerin TTO/BAP Birimi tarafından izleneceğini ve kayıt altına alınacağını kabul etmeyi,</w:t>
      </w:r>
    </w:p>
    <w:p w14:paraId="718551DD" w14:textId="77777777" w:rsidR="002B53EC" w:rsidRPr="002B53EC" w:rsidRDefault="002B53EC" w:rsidP="00BB7283">
      <w:pPr>
        <w:pStyle w:val="Heading2"/>
        <w:rPr>
          <w:lang w:val="tr-TR"/>
        </w:rPr>
      </w:pPr>
      <w:r w:rsidRPr="002B53EC">
        <w:rPr>
          <w:lang w:val="tr-TR"/>
        </w:rPr>
        <w:t xml:space="preserve">Destek kapsamında oluşabilecek gizlilik, veri paylaşımı, fikri ve sınai mülkiyet, ticarileştirme, lisanslama, devir ve dış paydaş ilişkili konularda BAUBAP Kılavuzu, ilgili üniversite iç düzenlemeleri ve BAU </w:t>
      </w:r>
      <w:proofErr w:type="spellStart"/>
      <w:r w:rsidRPr="002B53EC">
        <w:rPr>
          <w:lang w:val="tr-TR"/>
        </w:rPr>
        <w:t>Hub</w:t>
      </w:r>
      <w:proofErr w:type="spellEnd"/>
      <w:r w:rsidRPr="002B53EC">
        <w:rPr>
          <w:lang w:val="tr-TR"/>
        </w:rPr>
        <w:t xml:space="preserve"> / BUG </w:t>
      </w:r>
      <w:proofErr w:type="spellStart"/>
      <w:r w:rsidRPr="002B53EC">
        <w:rPr>
          <w:lang w:val="tr-TR"/>
        </w:rPr>
        <w:t>Lab</w:t>
      </w:r>
      <w:proofErr w:type="spellEnd"/>
      <w:r w:rsidRPr="002B53EC">
        <w:rPr>
          <w:lang w:val="tr-TR"/>
        </w:rPr>
        <w:t xml:space="preserve"> TEKMER süreçlerine uygun hareket etmeyi,</w:t>
      </w:r>
    </w:p>
    <w:p w14:paraId="22A26DD1" w14:textId="77777777" w:rsidR="002B53EC" w:rsidRPr="002B53EC" w:rsidRDefault="002B53EC" w:rsidP="00BB7283">
      <w:pPr>
        <w:pStyle w:val="Heading2"/>
        <w:rPr>
          <w:lang w:val="tr-TR"/>
        </w:rPr>
      </w:pPr>
      <w:r w:rsidRPr="002B53EC">
        <w:rPr>
          <w:lang w:val="tr-TR"/>
        </w:rPr>
        <w:t>Destek yükümlülüklerinin yerine getirilmemesi, gerçeğe aykırı belge/beyan sunulması, başvuru sürecinin girişimciden kaynaklı nedenlerle tamamlanamaması, desteğin amacı dışında kullanılması veya geri ödeme yükümlülüğünün yerine getirilmemesi halinde BAUBAP Kılavuzu’nda düzenlenen yaptırımların uygulanabileceğini,</w:t>
      </w:r>
    </w:p>
    <w:p w14:paraId="4C5BBF5F" w14:textId="77777777" w:rsidR="002B53EC" w:rsidRDefault="002B53EC" w:rsidP="002B53EC">
      <w:pPr>
        <w:rPr>
          <w:lang w:val="tr-TR"/>
        </w:rPr>
      </w:pPr>
      <w:proofErr w:type="gramStart"/>
      <w:r w:rsidRPr="002B53EC">
        <w:rPr>
          <w:lang w:val="tr-TR"/>
        </w:rPr>
        <w:t>kabul</w:t>
      </w:r>
      <w:proofErr w:type="gramEnd"/>
      <w:r w:rsidRPr="002B53EC">
        <w:rPr>
          <w:lang w:val="tr-TR"/>
        </w:rPr>
        <w:t>, beyan ve taahhüt eder.</w:t>
      </w:r>
    </w:p>
    <w:p w14:paraId="39F53F0C" w14:textId="77777777" w:rsidR="00BB7283" w:rsidRPr="002B53EC" w:rsidRDefault="00BB7283" w:rsidP="002B53EC">
      <w:pPr>
        <w:rPr>
          <w:lang w:val="tr-TR"/>
        </w:rPr>
      </w:pPr>
    </w:p>
    <w:p w14:paraId="2894F6A3" w14:textId="5530D6E1" w:rsidR="002B53EC" w:rsidRPr="002B53EC" w:rsidRDefault="002B53EC" w:rsidP="002B53EC">
      <w:pPr>
        <w:numPr>
          <w:ilvl w:val="0"/>
          <w:numId w:val="18"/>
        </w:numPr>
        <w:tabs>
          <w:tab w:val="num" w:pos="360"/>
        </w:tabs>
        <w:rPr>
          <w:b/>
          <w:bCs/>
          <w:lang w:val="tr-TR"/>
        </w:rPr>
      </w:pPr>
      <w:r w:rsidRPr="002B53EC">
        <w:rPr>
          <w:b/>
          <w:bCs/>
          <w:lang w:val="tr-TR"/>
        </w:rPr>
        <w:t>Kılavuz Hükümlerine Tabiiyet</w:t>
      </w:r>
    </w:p>
    <w:p w14:paraId="75C6A4E7" w14:textId="77777777" w:rsidR="002B53EC" w:rsidRPr="002B53EC" w:rsidRDefault="002B53EC" w:rsidP="00BB7283">
      <w:pPr>
        <w:pStyle w:val="Heading2"/>
        <w:rPr>
          <w:lang w:val="tr-TR"/>
        </w:rPr>
      </w:pPr>
      <w:r w:rsidRPr="002B53EC">
        <w:rPr>
          <w:lang w:val="tr-TR"/>
        </w:rPr>
        <w:t xml:space="preserve">İşbu sözleşmede ayrıca düzenlenmeyen tüm hususlarda, yürürlükteki BAUBAP Destek Uygulama Esasları ve Kullanım Kılavuzu, ilgili üniversite yönergeleri, BAU </w:t>
      </w:r>
      <w:proofErr w:type="spellStart"/>
      <w:r w:rsidRPr="002B53EC">
        <w:rPr>
          <w:lang w:val="tr-TR"/>
        </w:rPr>
        <w:t>Hub</w:t>
      </w:r>
      <w:proofErr w:type="spellEnd"/>
      <w:r w:rsidRPr="002B53EC">
        <w:rPr>
          <w:lang w:val="tr-TR"/>
        </w:rPr>
        <w:t xml:space="preserve"> / BUG </w:t>
      </w:r>
      <w:proofErr w:type="spellStart"/>
      <w:r w:rsidRPr="002B53EC">
        <w:rPr>
          <w:lang w:val="tr-TR"/>
        </w:rPr>
        <w:t>Lab</w:t>
      </w:r>
      <w:proofErr w:type="spellEnd"/>
      <w:r w:rsidRPr="002B53EC">
        <w:rPr>
          <w:lang w:val="tr-TR"/>
        </w:rPr>
        <w:t xml:space="preserve"> TEKMER süreçleri, Komisyon kararları, yetkili onay makamı kararları ve ilgili mevzuat hükümleri uygulanır.</w:t>
      </w:r>
    </w:p>
    <w:p w14:paraId="60B11C04" w14:textId="77777777" w:rsidR="002B53EC" w:rsidRPr="002B53EC" w:rsidRDefault="002B53EC" w:rsidP="00BB7283">
      <w:pPr>
        <w:pStyle w:val="Heading2"/>
        <w:rPr>
          <w:lang w:val="tr-TR"/>
        </w:rPr>
      </w:pPr>
      <w:r w:rsidRPr="002B53EC">
        <w:rPr>
          <w:lang w:val="tr-TR"/>
        </w:rPr>
        <w:t xml:space="preserve">Girişimci / şirket yetkilisi, işbu sözleşmeyi imzalamakla Girişimci Patent </w:t>
      </w:r>
      <w:proofErr w:type="spellStart"/>
      <w:r w:rsidRPr="002B53EC">
        <w:rPr>
          <w:lang w:val="tr-TR"/>
        </w:rPr>
        <w:t>Desteği’ne</w:t>
      </w:r>
      <w:proofErr w:type="spellEnd"/>
      <w:r w:rsidRPr="002B53EC">
        <w:rPr>
          <w:lang w:val="tr-TR"/>
        </w:rPr>
        <w:t xml:space="preserve"> ait kılavuz hükümlerini okuduğunu, anladığını ve kabul ettiğini beyan eder.</w:t>
      </w:r>
    </w:p>
    <w:p w14:paraId="7FF2C477" w14:textId="5D3D8D63" w:rsidR="002B53EC" w:rsidRPr="002B53EC" w:rsidRDefault="002B53EC" w:rsidP="002B53EC">
      <w:pPr>
        <w:numPr>
          <w:ilvl w:val="0"/>
          <w:numId w:val="18"/>
        </w:numPr>
        <w:tabs>
          <w:tab w:val="num" w:pos="360"/>
        </w:tabs>
        <w:rPr>
          <w:b/>
          <w:bCs/>
          <w:lang w:val="tr-TR"/>
        </w:rPr>
      </w:pPr>
      <w:r w:rsidRPr="002B53EC">
        <w:rPr>
          <w:b/>
          <w:bCs/>
          <w:lang w:val="tr-TR"/>
        </w:rPr>
        <w:t>İmza</w:t>
      </w:r>
    </w:p>
    <w:p w14:paraId="1F680264" w14:textId="77777777" w:rsidR="002B53EC" w:rsidRDefault="002B53EC" w:rsidP="002B53EC">
      <w:pPr>
        <w:rPr>
          <w:lang w:val="tr-TR"/>
        </w:rPr>
      </w:pPr>
      <w:r w:rsidRPr="002B53EC">
        <w:rPr>
          <w:lang w:val="tr-TR"/>
        </w:rPr>
        <w:t>İşbu sözleşme …/…/20… tarihinde taraflarca imza altına alınmıştır.</w:t>
      </w:r>
    </w:p>
    <w:p w14:paraId="033DEB4F" w14:textId="77777777" w:rsidR="00BB7283" w:rsidRPr="002B53EC" w:rsidRDefault="00BB7283" w:rsidP="002B53EC">
      <w:pPr>
        <w:rPr>
          <w:lang w:val="tr-TR"/>
        </w:rPr>
      </w:pPr>
    </w:p>
    <w:tbl>
      <w:tblPr>
        <w:tblStyle w:val="TableGrid"/>
        <w:tblW w:w="0" w:type="auto"/>
        <w:jc w:val="center"/>
        <w:tblLook w:val="04A0" w:firstRow="1" w:lastRow="0" w:firstColumn="1" w:lastColumn="0" w:noHBand="0" w:noVBand="1"/>
      </w:tblPr>
      <w:tblGrid>
        <w:gridCol w:w="4106"/>
        <w:gridCol w:w="3969"/>
      </w:tblGrid>
      <w:tr w:rsidR="002B53EC" w:rsidRPr="002B53EC" w14:paraId="6D521999" w14:textId="77777777" w:rsidTr="00BB7283">
        <w:trPr>
          <w:jc w:val="center"/>
        </w:trPr>
        <w:tc>
          <w:tcPr>
            <w:tcW w:w="4106" w:type="dxa"/>
            <w:hideMark/>
          </w:tcPr>
          <w:p w14:paraId="7430853A" w14:textId="77777777" w:rsidR="002B53EC" w:rsidRPr="002B53EC" w:rsidRDefault="002B53EC" w:rsidP="002B53EC">
            <w:pPr>
              <w:rPr>
                <w:b/>
                <w:bCs/>
                <w:lang w:val="tr-TR"/>
              </w:rPr>
            </w:pPr>
            <w:r w:rsidRPr="002B53EC">
              <w:rPr>
                <w:b/>
                <w:bCs/>
                <w:lang w:val="tr-TR"/>
              </w:rPr>
              <w:t>Bahçeşehir Üniversitesi Adına</w:t>
            </w:r>
          </w:p>
        </w:tc>
        <w:tc>
          <w:tcPr>
            <w:tcW w:w="3969" w:type="dxa"/>
            <w:hideMark/>
          </w:tcPr>
          <w:p w14:paraId="0473E62E" w14:textId="77777777" w:rsidR="002B53EC" w:rsidRPr="002B53EC" w:rsidRDefault="002B53EC" w:rsidP="002B53EC">
            <w:pPr>
              <w:rPr>
                <w:b/>
                <w:bCs/>
                <w:lang w:val="tr-TR"/>
              </w:rPr>
            </w:pPr>
            <w:r w:rsidRPr="002B53EC">
              <w:rPr>
                <w:b/>
                <w:bCs/>
                <w:lang w:val="tr-TR"/>
              </w:rPr>
              <w:t>Girişimci / Şirket Yetkilisi</w:t>
            </w:r>
          </w:p>
        </w:tc>
      </w:tr>
      <w:tr w:rsidR="002B53EC" w:rsidRPr="002B53EC" w14:paraId="361E9838" w14:textId="77777777" w:rsidTr="00BB7283">
        <w:trPr>
          <w:jc w:val="center"/>
        </w:trPr>
        <w:tc>
          <w:tcPr>
            <w:tcW w:w="4106" w:type="dxa"/>
            <w:hideMark/>
          </w:tcPr>
          <w:p w14:paraId="01ACE6D7" w14:textId="77777777" w:rsidR="002B53EC" w:rsidRPr="002B53EC" w:rsidRDefault="002B53EC" w:rsidP="002B53EC">
            <w:pPr>
              <w:rPr>
                <w:lang w:val="tr-TR"/>
              </w:rPr>
            </w:pPr>
            <w:r w:rsidRPr="002B53EC">
              <w:rPr>
                <w:b/>
                <w:bCs/>
                <w:lang w:val="tr-TR"/>
              </w:rPr>
              <w:t>BAP Komisyonu Başkanı</w:t>
            </w:r>
          </w:p>
        </w:tc>
        <w:tc>
          <w:tcPr>
            <w:tcW w:w="3969" w:type="dxa"/>
            <w:hideMark/>
          </w:tcPr>
          <w:p w14:paraId="61207B14" w14:textId="77777777" w:rsidR="002B53EC" w:rsidRPr="002B53EC" w:rsidRDefault="002B53EC" w:rsidP="002B53EC">
            <w:pPr>
              <w:rPr>
                <w:lang w:val="tr-TR"/>
              </w:rPr>
            </w:pPr>
          </w:p>
        </w:tc>
      </w:tr>
      <w:tr w:rsidR="002B53EC" w:rsidRPr="002B53EC" w14:paraId="34E45428" w14:textId="77777777" w:rsidTr="00BB7283">
        <w:trPr>
          <w:jc w:val="center"/>
        </w:trPr>
        <w:tc>
          <w:tcPr>
            <w:tcW w:w="4106" w:type="dxa"/>
            <w:hideMark/>
          </w:tcPr>
          <w:p w14:paraId="4EC260AE" w14:textId="77777777" w:rsidR="002B53EC" w:rsidRPr="002B53EC" w:rsidRDefault="002B53EC" w:rsidP="002B53EC">
            <w:pPr>
              <w:rPr>
                <w:lang w:val="tr-TR"/>
              </w:rPr>
            </w:pPr>
            <w:r w:rsidRPr="002B53EC">
              <w:rPr>
                <w:lang w:val="tr-TR"/>
              </w:rPr>
              <w:t xml:space="preserve">Ad </w:t>
            </w:r>
            <w:proofErr w:type="spellStart"/>
            <w:r w:rsidRPr="002B53EC">
              <w:rPr>
                <w:lang w:val="tr-TR"/>
              </w:rPr>
              <w:t>Soyad</w:t>
            </w:r>
            <w:proofErr w:type="spellEnd"/>
            <w:r w:rsidRPr="002B53EC">
              <w:rPr>
                <w:lang w:val="tr-TR"/>
              </w:rPr>
              <w:t>:</w:t>
            </w:r>
          </w:p>
        </w:tc>
        <w:tc>
          <w:tcPr>
            <w:tcW w:w="3969" w:type="dxa"/>
            <w:hideMark/>
          </w:tcPr>
          <w:p w14:paraId="1203BFDE" w14:textId="77777777" w:rsidR="002B53EC" w:rsidRPr="002B53EC" w:rsidRDefault="002B53EC" w:rsidP="002B53EC">
            <w:pPr>
              <w:rPr>
                <w:lang w:val="tr-TR"/>
              </w:rPr>
            </w:pPr>
            <w:r w:rsidRPr="002B53EC">
              <w:rPr>
                <w:lang w:val="tr-TR"/>
              </w:rPr>
              <w:t xml:space="preserve">Ad </w:t>
            </w:r>
            <w:proofErr w:type="spellStart"/>
            <w:r w:rsidRPr="002B53EC">
              <w:rPr>
                <w:lang w:val="tr-TR"/>
              </w:rPr>
              <w:t>Soyad</w:t>
            </w:r>
            <w:proofErr w:type="spellEnd"/>
            <w:r w:rsidRPr="002B53EC">
              <w:rPr>
                <w:lang w:val="tr-TR"/>
              </w:rPr>
              <w:t>:</w:t>
            </w:r>
          </w:p>
        </w:tc>
      </w:tr>
      <w:tr w:rsidR="002B53EC" w:rsidRPr="002B53EC" w14:paraId="2E7AE05F" w14:textId="77777777" w:rsidTr="00BB7283">
        <w:trPr>
          <w:jc w:val="center"/>
        </w:trPr>
        <w:tc>
          <w:tcPr>
            <w:tcW w:w="4106" w:type="dxa"/>
            <w:hideMark/>
          </w:tcPr>
          <w:p w14:paraId="367D5853" w14:textId="77777777" w:rsidR="002B53EC" w:rsidRPr="002B53EC" w:rsidRDefault="002B53EC" w:rsidP="002B53EC">
            <w:pPr>
              <w:rPr>
                <w:lang w:val="tr-TR"/>
              </w:rPr>
            </w:pPr>
            <w:r w:rsidRPr="002B53EC">
              <w:rPr>
                <w:lang w:val="tr-TR"/>
              </w:rPr>
              <w:t>Unvan:</w:t>
            </w:r>
          </w:p>
        </w:tc>
        <w:tc>
          <w:tcPr>
            <w:tcW w:w="3969" w:type="dxa"/>
            <w:hideMark/>
          </w:tcPr>
          <w:p w14:paraId="01B2412C" w14:textId="77777777" w:rsidR="002B53EC" w:rsidRPr="002B53EC" w:rsidRDefault="002B53EC" w:rsidP="002B53EC">
            <w:pPr>
              <w:rPr>
                <w:lang w:val="tr-TR"/>
              </w:rPr>
            </w:pPr>
            <w:r w:rsidRPr="002B53EC">
              <w:rPr>
                <w:lang w:val="tr-TR"/>
              </w:rPr>
              <w:t>Şirket Unvanı:</w:t>
            </w:r>
          </w:p>
        </w:tc>
      </w:tr>
      <w:tr w:rsidR="002B53EC" w:rsidRPr="002B53EC" w14:paraId="04B2984F" w14:textId="77777777" w:rsidTr="00BB7283">
        <w:trPr>
          <w:jc w:val="center"/>
        </w:trPr>
        <w:tc>
          <w:tcPr>
            <w:tcW w:w="4106" w:type="dxa"/>
            <w:hideMark/>
          </w:tcPr>
          <w:p w14:paraId="3AFE5682" w14:textId="77777777" w:rsidR="002B53EC" w:rsidRPr="002B53EC" w:rsidRDefault="002B53EC" w:rsidP="002B53EC">
            <w:pPr>
              <w:rPr>
                <w:lang w:val="tr-TR"/>
              </w:rPr>
            </w:pPr>
            <w:r w:rsidRPr="002B53EC">
              <w:rPr>
                <w:lang w:val="tr-TR"/>
              </w:rPr>
              <w:t>İmza:</w:t>
            </w:r>
          </w:p>
        </w:tc>
        <w:tc>
          <w:tcPr>
            <w:tcW w:w="3969" w:type="dxa"/>
            <w:hideMark/>
          </w:tcPr>
          <w:p w14:paraId="4A499A55" w14:textId="77777777" w:rsidR="002B53EC" w:rsidRPr="002B53EC" w:rsidRDefault="002B53EC" w:rsidP="002B53EC">
            <w:pPr>
              <w:rPr>
                <w:lang w:val="tr-TR"/>
              </w:rPr>
            </w:pPr>
            <w:r w:rsidRPr="002B53EC">
              <w:rPr>
                <w:lang w:val="tr-TR"/>
              </w:rPr>
              <w:t>İmza:</w:t>
            </w:r>
          </w:p>
        </w:tc>
      </w:tr>
      <w:tr w:rsidR="002B53EC" w:rsidRPr="002B53EC" w14:paraId="6622D15E" w14:textId="77777777" w:rsidTr="00BB7283">
        <w:trPr>
          <w:jc w:val="center"/>
        </w:trPr>
        <w:tc>
          <w:tcPr>
            <w:tcW w:w="4106" w:type="dxa"/>
            <w:hideMark/>
          </w:tcPr>
          <w:p w14:paraId="5289B19D" w14:textId="77777777" w:rsidR="002B53EC" w:rsidRPr="002B53EC" w:rsidRDefault="002B53EC" w:rsidP="002B53EC">
            <w:pPr>
              <w:rPr>
                <w:lang w:val="tr-TR"/>
              </w:rPr>
            </w:pPr>
            <w:r w:rsidRPr="002B53EC">
              <w:rPr>
                <w:lang w:val="tr-TR"/>
              </w:rPr>
              <w:t>Tarih:</w:t>
            </w:r>
          </w:p>
        </w:tc>
        <w:tc>
          <w:tcPr>
            <w:tcW w:w="3969" w:type="dxa"/>
            <w:hideMark/>
          </w:tcPr>
          <w:p w14:paraId="076FC69B" w14:textId="77777777" w:rsidR="002B53EC" w:rsidRPr="002B53EC" w:rsidRDefault="002B53EC" w:rsidP="002B53EC">
            <w:pPr>
              <w:rPr>
                <w:lang w:val="tr-TR"/>
              </w:rPr>
            </w:pPr>
            <w:r w:rsidRPr="002B53EC">
              <w:rPr>
                <w:lang w:val="tr-TR"/>
              </w:rPr>
              <w:t>Tarih:</w:t>
            </w:r>
          </w:p>
        </w:tc>
      </w:tr>
    </w:tbl>
    <w:p w14:paraId="5CAB369C" w14:textId="77777777" w:rsidR="00DD41D3" w:rsidRPr="002B53EC" w:rsidRDefault="00DD41D3" w:rsidP="002B53EC"/>
    <w:sectPr w:rsidR="00DD41D3" w:rsidRPr="002B53EC" w:rsidSect="008023D5">
      <w:headerReference w:type="default" r:id="rId7"/>
      <w:footerReference w:type="default" r:id="rId8"/>
      <w:pgSz w:w="11906" w:h="16838"/>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B052E" w14:textId="77777777" w:rsidR="003132FD" w:rsidRDefault="003132FD" w:rsidP="004A409E">
      <w:r>
        <w:separator/>
      </w:r>
    </w:p>
  </w:endnote>
  <w:endnote w:type="continuationSeparator" w:id="0">
    <w:p w14:paraId="3A2B316C" w14:textId="77777777" w:rsidR="003132FD" w:rsidRDefault="003132FD" w:rsidP="004A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19E1" w14:textId="75942058" w:rsidR="00EC1438" w:rsidRDefault="00EC1438">
    <w:pPr>
      <w:pStyle w:val="Footer"/>
    </w:pPr>
    <w:r w:rsidRPr="00A046E3">
      <w:rPr>
        <w:rFonts w:cs="Calibri"/>
        <w:b/>
        <w:bCs/>
        <w:color w:val="525252"/>
        <w:sz w:val="20"/>
        <w:lang w:val="tr-TR"/>
      </w:rPr>
      <w:t>BAUBAP-FR.36-</w:t>
    </w:r>
    <w:r w:rsidR="006E393B">
      <w:rPr>
        <w:rFonts w:cs="Calibri"/>
        <w:b/>
        <w:bCs/>
        <w:color w:val="525252"/>
        <w:sz w:val="20"/>
        <w:lang w:val="tr-TR"/>
      </w:rP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C2C5" w14:textId="77777777" w:rsidR="003132FD" w:rsidRDefault="003132FD" w:rsidP="004A409E">
      <w:r>
        <w:separator/>
      </w:r>
    </w:p>
  </w:footnote>
  <w:footnote w:type="continuationSeparator" w:id="0">
    <w:p w14:paraId="0A9EB5BB" w14:textId="77777777" w:rsidR="003132FD" w:rsidRDefault="003132FD" w:rsidP="004A4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tblLayout w:type="fixed"/>
      <w:tblLook w:val="04A0" w:firstRow="1" w:lastRow="0" w:firstColumn="1" w:lastColumn="0" w:noHBand="0" w:noVBand="1"/>
    </w:tblPr>
    <w:tblGrid>
      <w:gridCol w:w="5670"/>
      <w:gridCol w:w="1701"/>
      <w:gridCol w:w="1694"/>
      <w:gridCol w:w="6"/>
    </w:tblGrid>
    <w:tr w:rsidR="00522121" w:rsidRPr="00F83C9C" w14:paraId="34C2BD84" w14:textId="77777777" w:rsidTr="00A046E3">
      <w:trPr>
        <w:gridAfter w:val="1"/>
        <w:wAfter w:w="6" w:type="dxa"/>
        <w:trHeight w:val="451"/>
      </w:trPr>
      <w:tc>
        <w:tcPr>
          <w:tcW w:w="9065" w:type="dxa"/>
          <w:gridSpan w:val="3"/>
          <w:tcBorders>
            <w:top w:val="nil"/>
            <w:left w:val="nil"/>
            <w:bottom w:val="single" w:sz="4" w:space="0" w:color="auto"/>
            <w:right w:val="nil"/>
          </w:tcBorders>
          <w:vAlign w:val="center"/>
          <w:hideMark/>
        </w:tcPr>
        <w:p w14:paraId="28468756" w14:textId="51A11488" w:rsidR="00522121" w:rsidRPr="00F83C9C" w:rsidRDefault="00522121" w:rsidP="00522121">
          <w:pPr>
            <w:rPr>
              <w:b/>
              <w:bCs/>
              <w:sz w:val="18"/>
              <w:szCs w:val="18"/>
              <w:lang w:val="tr-TR"/>
            </w:rPr>
          </w:pPr>
          <w:r w:rsidRPr="00F83C9C">
            <w:rPr>
              <w:noProof/>
              <w:lang w:val="tr-TR"/>
            </w:rPr>
            <w:drawing>
              <wp:inline distT="0" distB="0" distL="0" distR="0" wp14:anchorId="55FCBCB6" wp14:editId="3351511A">
                <wp:extent cx="1375410" cy="381635"/>
                <wp:effectExtent l="0" t="0" r="0" b="0"/>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381635"/>
                        </a:xfrm>
                        <a:prstGeom prst="rect">
                          <a:avLst/>
                        </a:prstGeom>
                        <a:noFill/>
                        <a:ln>
                          <a:noFill/>
                        </a:ln>
                      </pic:spPr>
                    </pic:pic>
                  </a:graphicData>
                </a:graphic>
              </wp:inline>
            </w:drawing>
          </w:r>
        </w:p>
      </w:tc>
    </w:tr>
    <w:tr w:rsidR="00522121" w:rsidRPr="00F83C9C" w14:paraId="70637BD0" w14:textId="77777777" w:rsidTr="00A046E3">
      <w:trPr>
        <w:trHeight w:val="262"/>
      </w:trPr>
      <w:tc>
        <w:tcPr>
          <w:tcW w:w="5670" w:type="dxa"/>
          <w:vMerge w:val="restart"/>
          <w:tcBorders>
            <w:top w:val="single" w:sz="4" w:space="0" w:color="auto"/>
            <w:left w:val="nil"/>
            <w:bottom w:val="nil"/>
            <w:right w:val="nil"/>
          </w:tcBorders>
          <w:vAlign w:val="center"/>
          <w:hideMark/>
        </w:tcPr>
        <w:p w14:paraId="2DED518A" w14:textId="02F97654" w:rsidR="00522121" w:rsidRPr="00F83C9C" w:rsidRDefault="008D2A40" w:rsidP="00522121">
          <w:pPr>
            <w:spacing w:line="276" w:lineRule="auto"/>
            <w:rPr>
              <w:b/>
              <w:bCs/>
              <w:color w:val="525252"/>
              <w:lang w:val="tr-TR"/>
            </w:rPr>
          </w:pPr>
          <w:r>
            <w:rPr>
              <w:b/>
              <w:bCs/>
              <w:color w:val="525252"/>
              <w:lang w:val="tr-TR"/>
            </w:rPr>
            <w:t>Girişimci Patent</w:t>
          </w:r>
          <w:r w:rsidR="00CA03B9" w:rsidRPr="00CA03B9">
            <w:rPr>
              <w:b/>
              <w:bCs/>
              <w:color w:val="525252"/>
              <w:lang w:val="tr-TR"/>
            </w:rPr>
            <w:t xml:space="preserve"> Destek Sözleşme</w:t>
          </w:r>
          <w:r w:rsidR="00017872">
            <w:rPr>
              <w:b/>
              <w:bCs/>
              <w:color w:val="525252"/>
              <w:lang w:val="tr-TR"/>
            </w:rPr>
            <w:t xml:space="preserve">si </w:t>
          </w:r>
        </w:p>
      </w:tc>
      <w:tc>
        <w:tcPr>
          <w:tcW w:w="1701" w:type="dxa"/>
          <w:tcBorders>
            <w:top w:val="single" w:sz="4" w:space="0" w:color="auto"/>
            <w:left w:val="nil"/>
            <w:bottom w:val="nil"/>
            <w:right w:val="nil"/>
          </w:tcBorders>
          <w:vAlign w:val="center"/>
          <w:hideMark/>
        </w:tcPr>
        <w:p w14:paraId="045DD3C8"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Doküman No</w:t>
          </w:r>
        </w:p>
      </w:tc>
      <w:tc>
        <w:tcPr>
          <w:tcW w:w="1700" w:type="dxa"/>
          <w:gridSpan w:val="2"/>
          <w:tcBorders>
            <w:top w:val="single" w:sz="4" w:space="0" w:color="auto"/>
            <w:left w:val="nil"/>
            <w:bottom w:val="nil"/>
            <w:right w:val="nil"/>
          </w:tcBorders>
          <w:vAlign w:val="center"/>
          <w:hideMark/>
        </w:tcPr>
        <w:p w14:paraId="1E925F6C" w14:textId="63302E2F" w:rsidR="00522121" w:rsidRPr="00A046E3" w:rsidRDefault="00522121" w:rsidP="00522121">
          <w:pPr>
            <w:rPr>
              <w:rFonts w:cs="Calibri"/>
              <w:b/>
              <w:bCs/>
              <w:color w:val="525252"/>
              <w:sz w:val="20"/>
              <w:lang w:val="tr-TR"/>
            </w:rPr>
          </w:pPr>
          <w:r w:rsidRPr="00A046E3">
            <w:rPr>
              <w:rFonts w:cs="Calibri"/>
              <w:b/>
              <w:bCs/>
              <w:color w:val="525252"/>
              <w:sz w:val="20"/>
              <w:lang w:val="tr-TR"/>
            </w:rPr>
            <w:t>BAUBAP-FR.</w:t>
          </w:r>
          <w:r w:rsidR="00F83C9C" w:rsidRPr="00A046E3">
            <w:rPr>
              <w:rFonts w:cs="Calibri"/>
              <w:b/>
              <w:bCs/>
              <w:color w:val="525252"/>
              <w:sz w:val="20"/>
              <w:lang w:val="tr-TR"/>
            </w:rPr>
            <w:t>36</w:t>
          </w:r>
          <w:r w:rsidR="00AF67A6" w:rsidRPr="00A046E3">
            <w:rPr>
              <w:rFonts w:cs="Calibri"/>
              <w:b/>
              <w:bCs/>
              <w:color w:val="525252"/>
              <w:sz w:val="20"/>
              <w:lang w:val="tr-TR"/>
            </w:rPr>
            <w:t>-</w:t>
          </w:r>
          <w:r w:rsidR="00BB7283">
            <w:rPr>
              <w:rFonts w:cs="Calibri"/>
              <w:b/>
              <w:bCs/>
              <w:color w:val="525252"/>
              <w:sz w:val="20"/>
              <w:lang w:val="tr-TR"/>
            </w:rPr>
            <w:t>D</w:t>
          </w:r>
        </w:p>
      </w:tc>
    </w:tr>
    <w:tr w:rsidR="00522121" w:rsidRPr="00F83C9C" w14:paraId="12C52A08" w14:textId="77777777" w:rsidTr="00A046E3">
      <w:trPr>
        <w:trHeight w:val="262"/>
      </w:trPr>
      <w:tc>
        <w:tcPr>
          <w:tcW w:w="5670" w:type="dxa"/>
          <w:vMerge/>
          <w:tcBorders>
            <w:top w:val="single" w:sz="4" w:space="0" w:color="auto"/>
            <w:left w:val="nil"/>
            <w:bottom w:val="nil"/>
            <w:right w:val="nil"/>
          </w:tcBorders>
          <w:vAlign w:val="center"/>
          <w:hideMark/>
        </w:tcPr>
        <w:p w14:paraId="3391C2A4" w14:textId="77777777" w:rsidR="00522121" w:rsidRPr="00F83C9C" w:rsidRDefault="00522121" w:rsidP="00522121">
          <w:pPr>
            <w:rPr>
              <w:color w:val="525252"/>
              <w:lang w:val="tr-TR" w:eastAsia="ar-SA"/>
            </w:rPr>
          </w:pPr>
        </w:p>
      </w:tc>
      <w:tc>
        <w:tcPr>
          <w:tcW w:w="1701" w:type="dxa"/>
          <w:vAlign w:val="center"/>
          <w:hideMark/>
        </w:tcPr>
        <w:p w14:paraId="79E4CC97"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Revizyon No</w:t>
          </w:r>
        </w:p>
      </w:tc>
      <w:tc>
        <w:tcPr>
          <w:tcW w:w="1700" w:type="dxa"/>
          <w:gridSpan w:val="2"/>
          <w:vAlign w:val="center"/>
          <w:hideMark/>
        </w:tcPr>
        <w:p w14:paraId="5989B3D7" w14:textId="46AF0FA3" w:rsidR="00522121" w:rsidRPr="00A046E3" w:rsidRDefault="00522121" w:rsidP="00522121">
          <w:pPr>
            <w:rPr>
              <w:rFonts w:cs="Calibri"/>
              <w:b/>
              <w:bCs/>
              <w:color w:val="525252"/>
              <w:sz w:val="20"/>
              <w:lang w:val="tr-TR"/>
            </w:rPr>
          </w:pPr>
          <w:r w:rsidRPr="00A046E3">
            <w:rPr>
              <w:rFonts w:cs="Calibri"/>
              <w:b/>
              <w:bCs/>
              <w:color w:val="525252"/>
              <w:sz w:val="20"/>
              <w:lang w:val="tr-TR"/>
            </w:rPr>
            <w:t>0</w:t>
          </w:r>
          <w:r w:rsidR="00944D6C">
            <w:rPr>
              <w:rFonts w:cs="Calibri"/>
              <w:b/>
              <w:bCs/>
              <w:color w:val="525252"/>
              <w:sz w:val="20"/>
              <w:lang w:val="tr-TR"/>
            </w:rPr>
            <w:t>1</w:t>
          </w:r>
        </w:p>
      </w:tc>
    </w:tr>
    <w:tr w:rsidR="00522121" w:rsidRPr="00F83C9C" w14:paraId="6EC6DA66" w14:textId="77777777" w:rsidTr="00A046E3">
      <w:trPr>
        <w:trHeight w:val="262"/>
      </w:trPr>
      <w:tc>
        <w:tcPr>
          <w:tcW w:w="5670" w:type="dxa"/>
          <w:vMerge/>
          <w:tcBorders>
            <w:top w:val="single" w:sz="4" w:space="0" w:color="auto"/>
            <w:left w:val="nil"/>
            <w:bottom w:val="nil"/>
            <w:right w:val="nil"/>
          </w:tcBorders>
          <w:vAlign w:val="center"/>
          <w:hideMark/>
        </w:tcPr>
        <w:p w14:paraId="30EA301A" w14:textId="77777777" w:rsidR="00522121" w:rsidRPr="00F83C9C" w:rsidRDefault="00522121" w:rsidP="00522121">
          <w:pPr>
            <w:rPr>
              <w:color w:val="525252"/>
              <w:lang w:val="tr-TR" w:eastAsia="ar-SA"/>
            </w:rPr>
          </w:pPr>
        </w:p>
      </w:tc>
      <w:tc>
        <w:tcPr>
          <w:tcW w:w="1701" w:type="dxa"/>
          <w:vAlign w:val="center"/>
          <w:hideMark/>
        </w:tcPr>
        <w:p w14:paraId="23441BF4"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Yürürlük Tarihi</w:t>
          </w:r>
        </w:p>
      </w:tc>
      <w:tc>
        <w:tcPr>
          <w:tcW w:w="1700" w:type="dxa"/>
          <w:gridSpan w:val="2"/>
          <w:vAlign w:val="center"/>
          <w:hideMark/>
        </w:tcPr>
        <w:p w14:paraId="06F13690" w14:textId="77777777" w:rsidR="00522121" w:rsidRPr="00A046E3" w:rsidRDefault="00522121" w:rsidP="00522121">
          <w:pPr>
            <w:rPr>
              <w:rFonts w:cs="Calibri"/>
              <w:b/>
              <w:bCs/>
              <w:color w:val="525252"/>
              <w:sz w:val="20"/>
              <w:lang w:val="tr-TR"/>
            </w:rPr>
          </w:pPr>
          <w:r w:rsidRPr="00A046E3">
            <w:rPr>
              <w:rStyle w:val="BookTitle"/>
              <w:rFonts w:cs="Calibri"/>
              <w:color w:val="525252"/>
              <w:sz w:val="20"/>
              <w:lang w:val="tr-TR"/>
            </w:rPr>
            <w:t>01/01/2026</w:t>
          </w:r>
        </w:p>
      </w:tc>
    </w:tr>
    <w:tr w:rsidR="00522121" w:rsidRPr="00F83C9C" w14:paraId="1277224F" w14:textId="77777777" w:rsidTr="00A046E3">
      <w:trPr>
        <w:trHeight w:val="172"/>
      </w:trPr>
      <w:tc>
        <w:tcPr>
          <w:tcW w:w="5670" w:type="dxa"/>
          <w:vMerge/>
          <w:tcBorders>
            <w:top w:val="single" w:sz="4" w:space="0" w:color="auto"/>
            <w:left w:val="nil"/>
            <w:bottom w:val="nil"/>
            <w:right w:val="nil"/>
          </w:tcBorders>
          <w:vAlign w:val="center"/>
          <w:hideMark/>
        </w:tcPr>
        <w:p w14:paraId="5DB55BB6" w14:textId="77777777" w:rsidR="00522121" w:rsidRPr="00F83C9C" w:rsidRDefault="00522121" w:rsidP="00522121">
          <w:pPr>
            <w:rPr>
              <w:color w:val="525252"/>
              <w:lang w:val="tr-TR" w:eastAsia="ar-SA"/>
            </w:rPr>
          </w:pPr>
        </w:p>
      </w:tc>
      <w:tc>
        <w:tcPr>
          <w:tcW w:w="1701" w:type="dxa"/>
          <w:vAlign w:val="center"/>
          <w:hideMark/>
        </w:tcPr>
        <w:p w14:paraId="118C3B3F"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Sayfa No</w:t>
          </w:r>
        </w:p>
      </w:tc>
      <w:tc>
        <w:tcPr>
          <w:tcW w:w="1700" w:type="dxa"/>
          <w:gridSpan w:val="2"/>
          <w:vAlign w:val="center"/>
          <w:hideMark/>
        </w:tcPr>
        <w:p w14:paraId="4BC9A977"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fldChar w:fldCharType="begin"/>
          </w:r>
          <w:r w:rsidRPr="00A046E3">
            <w:rPr>
              <w:rFonts w:cs="Calibri"/>
              <w:b/>
              <w:bCs/>
              <w:color w:val="525252"/>
              <w:sz w:val="20"/>
              <w:lang w:val="tr-TR"/>
            </w:rPr>
            <w:instrText xml:space="preserve"> PAGE   \* MERGEFORMAT </w:instrText>
          </w:r>
          <w:r w:rsidRPr="00A046E3">
            <w:rPr>
              <w:rFonts w:cs="Calibri"/>
              <w:b/>
              <w:bCs/>
              <w:color w:val="525252"/>
              <w:sz w:val="20"/>
              <w:lang w:val="tr-TR"/>
            </w:rPr>
            <w:fldChar w:fldCharType="separate"/>
          </w:r>
          <w:r w:rsidRPr="00A046E3">
            <w:rPr>
              <w:rFonts w:cs="Calibri"/>
              <w:b/>
              <w:bCs/>
              <w:color w:val="525252"/>
              <w:sz w:val="20"/>
              <w:lang w:val="tr-TR"/>
            </w:rPr>
            <w:t>1</w:t>
          </w:r>
          <w:r w:rsidRPr="00A046E3">
            <w:rPr>
              <w:rFonts w:cs="Calibri"/>
              <w:b/>
              <w:bCs/>
              <w:color w:val="525252"/>
              <w:sz w:val="20"/>
              <w:lang w:val="tr-TR"/>
            </w:rPr>
            <w:fldChar w:fldCharType="end"/>
          </w:r>
        </w:p>
      </w:tc>
    </w:tr>
  </w:tbl>
  <w:p w14:paraId="375A8FAC" w14:textId="77777777" w:rsidR="00522121" w:rsidRDefault="00522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F7185"/>
    <w:multiLevelType w:val="singleLevel"/>
    <w:tmpl w:val="6FC0B02C"/>
    <w:lvl w:ilvl="0">
      <w:start w:val="1"/>
      <w:numFmt w:val="bullet"/>
      <w:lvlText w:val=""/>
      <w:lvlJc w:val="left"/>
      <w:pPr>
        <w:tabs>
          <w:tab w:val="num" w:pos="2204"/>
        </w:tabs>
        <w:ind w:left="2204" w:hanging="360"/>
      </w:pPr>
      <w:rPr>
        <w:rFonts w:ascii="Symbol" w:hAnsi="Symbol" w:hint="default"/>
      </w:rPr>
    </w:lvl>
  </w:abstractNum>
  <w:abstractNum w:abstractNumId="1" w15:restartNumberingAfterBreak="0">
    <w:nsid w:val="20812ED8"/>
    <w:multiLevelType w:val="hybridMultilevel"/>
    <w:tmpl w:val="CACC966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E0981"/>
    <w:multiLevelType w:val="multilevel"/>
    <w:tmpl w:val="78524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273536"/>
    <w:multiLevelType w:val="multilevel"/>
    <w:tmpl w:val="1DF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DF4355"/>
    <w:multiLevelType w:val="multilevel"/>
    <w:tmpl w:val="D394701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BC2987"/>
    <w:multiLevelType w:val="hybridMultilevel"/>
    <w:tmpl w:val="C2B2D9DA"/>
    <w:lvl w:ilvl="0" w:tplc="34E4900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14B4B0C"/>
    <w:multiLevelType w:val="hybridMultilevel"/>
    <w:tmpl w:val="BEE87B78"/>
    <w:lvl w:ilvl="0" w:tplc="4816CAB0">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60064C1"/>
    <w:multiLevelType w:val="hybridMultilevel"/>
    <w:tmpl w:val="004CC114"/>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8" w15:restartNumberingAfterBreak="0">
    <w:nsid w:val="3DCC708A"/>
    <w:multiLevelType w:val="multilevel"/>
    <w:tmpl w:val="4C3CED0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3850F99"/>
    <w:multiLevelType w:val="multilevel"/>
    <w:tmpl w:val="3366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76750C"/>
    <w:multiLevelType w:val="multilevel"/>
    <w:tmpl w:val="546E9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991533"/>
    <w:multiLevelType w:val="multilevel"/>
    <w:tmpl w:val="D98EB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8C4867"/>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A2D5758"/>
    <w:multiLevelType w:val="multilevel"/>
    <w:tmpl w:val="255CC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BF52A2"/>
    <w:multiLevelType w:val="hybridMultilevel"/>
    <w:tmpl w:val="8BC47F58"/>
    <w:lvl w:ilvl="0" w:tplc="08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19F06AF"/>
    <w:multiLevelType w:val="multilevel"/>
    <w:tmpl w:val="388E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043352"/>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3AF2C85"/>
    <w:multiLevelType w:val="hybridMultilevel"/>
    <w:tmpl w:val="4D6ED77C"/>
    <w:lvl w:ilvl="0" w:tplc="041F000F">
      <w:start w:val="1"/>
      <w:numFmt w:val="decimal"/>
      <w:lvlText w:val="%1."/>
      <w:lvlJc w:val="left"/>
      <w:pPr>
        <w:ind w:left="1364" w:hanging="360"/>
      </w:pPr>
    </w:lvl>
    <w:lvl w:ilvl="1" w:tplc="041F0019" w:tentative="1">
      <w:start w:val="1"/>
      <w:numFmt w:val="lowerLetter"/>
      <w:lvlText w:val="%2."/>
      <w:lvlJc w:val="left"/>
      <w:pPr>
        <w:ind w:left="2084" w:hanging="360"/>
      </w:pPr>
    </w:lvl>
    <w:lvl w:ilvl="2" w:tplc="041F001B" w:tentative="1">
      <w:start w:val="1"/>
      <w:numFmt w:val="lowerRoman"/>
      <w:lvlText w:val="%3."/>
      <w:lvlJc w:val="right"/>
      <w:pPr>
        <w:ind w:left="2804" w:hanging="180"/>
      </w:pPr>
    </w:lvl>
    <w:lvl w:ilvl="3" w:tplc="041F000F" w:tentative="1">
      <w:start w:val="1"/>
      <w:numFmt w:val="decimal"/>
      <w:lvlText w:val="%4."/>
      <w:lvlJc w:val="left"/>
      <w:pPr>
        <w:ind w:left="3524" w:hanging="360"/>
      </w:pPr>
    </w:lvl>
    <w:lvl w:ilvl="4" w:tplc="041F0019" w:tentative="1">
      <w:start w:val="1"/>
      <w:numFmt w:val="lowerLetter"/>
      <w:lvlText w:val="%5."/>
      <w:lvlJc w:val="left"/>
      <w:pPr>
        <w:ind w:left="4244" w:hanging="360"/>
      </w:pPr>
    </w:lvl>
    <w:lvl w:ilvl="5" w:tplc="041F001B" w:tentative="1">
      <w:start w:val="1"/>
      <w:numFmt w:val="lowerRoman"/>
      <w:lvlText w:val="%6."/>
      <w:lvlJc w:val="right"/>
      <w:pPr>
        <w:ind w:left="4964" w:hanging="180"/>
      </w:pPr>
    </w:lvl>
    <w:lvl w:ilvl="6" w:tplc="041F000F" w:tentative="1">
      <w:start w:val="1"/>
      <w:numFmt w:val="decimal"/>
      <w:lvlText w:val="%7."/>
      <w:lvlJc w:val="left"/>
      <w:pPr>
        <w:ind w:left="5684" w:hanging="360"/>
      </w:pPr>
    </w:lvl>
    <w:lvl w:ilvl="7" w:tplc="041F0019" w:tentative="1">
      <w:start w:val="1"/>
      <w:numFmt w:val="lowerLetter"/>
      <w:lvlText w:val="%8."/>
      <w:lvlJc w:val="left"/>
      <w:pPr>
        <w:ind w:left="6404" w:hanging="360"/>
      </w:pPr>
    </w:lvl>
    <w:lvl w:ilvl="8" w:tplc="041F001B" w:tentative="1">
      <w:start w:val="1"/>
      <w:numFmt w:val="lowerRoman"/>
      <w:lvlText w:val="%9."/>
      <w:lvlJc w:val="right"/>
      <w:pPr>
        <w:ind w:left="7124" w:hanging="180"/>
      </w:pPr>
    </w:lvl>
  </w:abstractNum>
  <w:abstractNum w:abstractNumId="18" w15:restartNumberingAfterBreak="0">
    <w:nsid w:val="54660BBF"/>
    <w:multiLevelType w:val="multilevel"/>
    <w:tmpl w:val="8C506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5D20B5"/>
    <w:multiLevelType w:val="hybridMultilevel"/>
    <w:tmpl w:val="ED382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5E2E07"/>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DB11409"/>
    <w:multiLevelType w:val="hybridMultilevel"/>
    <w:tmpl w:val="C302D97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1B931E0"/>
    <w:multiLevelType w:val="multilevel"/>
    <w:tmpl w:val="3AE25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A616C4"/>
    <w:multiLevelType w:val="hybridMultilevel"/>
    <w:tmpl w:val="14F0C0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95466D4"/>
    <w:multiLevelType w:val="multilevel"/>
    <w:tmpl w:val="659E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8979658">
    <w:abstractNumId w:val="12"/>
  </w:num>
  <w:num w:numId="2" w16cid:durableId="1967001922">
    <w:abstractNumId w:val="16"/>
  </w:num>
  <w:num w:numId="3" w16cid:durableId="1149594328">
    <w:abstractNumId w:val="0"/>
  </w:num>
  <w:num w:numId="4" w16cid:durableId="617374081">
    <w:abstractNumId w:val="20"/>
  </w:num>
  <w:num w:numId="5" w16cid:durableId="1278290497">
    <w:abstractNumId w:val="7"/>
  </w:num>
  <w:num w:numId="6" w16cid:durableId="904533134">
    <w:abstractNumId w:val="23"/>
  </w:num>
  <w:num w:numId="7" w16cid:durableId="916936415">
    <w:abstractNumId w:val="21"/>
  </w:num>
  <w:num w:numId="8" w16cid:durableId="1698772376">
    <w:abstractNumId w:val="6"/>
  </w:num>
  <w:num w:numId="9" w16cid:durableId="900096621">
    <w:abstractNumId w:val="5"/>
  </w:num>
  <w:num w:numId="10" w16cid:durableId="1122726902">
    <w:abstractNumId w:val="1"/>
  </w:num>
  <w:num w:numId="11" w16cid:durableId="1705136383">
    <w:abstractNumId w:val="19"/>
  </w:num>
  <w:num w:numId="12" w16cid:durableId="316424838">
    <w:abstractNumId w:val="17"/>
  </w:num>
  <w:num w:numId="13" w16cid:durableId="1551069820">
    <w:abstractNumId w:val="15"/>
  </w:num>
  <w:num w:numId="14" w16cid:durableId="570967651">
    <w:abstractNumId w:val="9"/>
  </w:num>
  <w:num w:numId="15" w16cid:durableId="609319912">
    <w:abstractNumId w:val="24"/>
  </w:num>
  <w:num w:numId="16" w16cid:durableId="1591355588">
    <w:abstractNumId w:val="18"/>
  </w:num>
  <w:num w:numId="17" w16cid:durableId="1286234577">
    <w:abstractNumId w:val="2"/>
  </w:num>
  <w:num w:numId="18" w16cid:durableId="1200703630">
    <w:abstractNumId w:val="8"/>
  </w:num>
  <w:num w:numId="19" w16cid:durableId="1312295477">
    <w:abstractNumId w:val="8"/>
  </w:num>
  <w:num w:numId="20" w16cid:durableId="1561480430">
    <w:abstractNumId w:val="8"/>
  </w:num>
  <w:num w:numId="21" w16cid:durableId="1071581240">
    <w:abstractNumId w:val="8"/>
  </w:num>
  <w:num w:numId="22" w16cid:durableId="1757551018">
    <w:abstractNumId w:val="14"/>
  </w:num>
  <w:num w:numId="23" w16cid:durableId="1388799665">
    <w:abstractNumId w:val="4"/>
  </w:num>
  <w:num w:numId="24" w16cid:durableId="1123114288">
    <w:abstractNumId w:val="13"/>
  </w:num>
  <w:num w:numId="25" w16cid:durableId="1117988992">
    <w:abstractNumId w:val="10"/>
  </w:num>
  <w:num w:numId="26" w16cid:durableId="997882065">
    <w:abstractNumId w:val="3"/>
  </w:num>
  <w:num w:numId="27" w16cid:durableId="1215190933">
    <w:abstractNumId w:val="11"/>
  </w:num>
  <w:num w:numId="28" w16cid:durableId="17801070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12"/>
    <w:rsid w:val="00006E05"/>
    <w:rsid w:val="00011A2A"/>
    <w:rsid w:val="00017872"/>
    <w:rsid w:val="00021FF3"/>
    <w:rsid w:val="00034978"/>
    <w:rsid w:val="00034C93"/>
    <w:rsid w:val="00041E78"/>
    <w:rsid w:val="00046032"/>
    <w:rsid w:val="000463E1"/>
    <w:rsid w:val="0005745A"/>
    <w:rsid w:val="000839A8"/>
    <w:rsid w:val="000A3C90"/>
    <w:rsid w:val="000B276F"/>
    <w:rsid w:val="000B5B04"/>
    <w:rsid w:val="000B5CE5"/>
    <w:rsid w:val="000D6F0A"/>
    <w:rsid w:val="000F67F7"/>
    <w:rsid w:val="000F6C13"/>
    <w:rsid w:val="00110C31"/>
    <w:rsid w:val="00116B58"/>
    <w:rsid w:val="001206E2"/>
    <w:rsid w:val="00121E7C"/>
    <w:rsid w:val="00132FF4"/>
    <w:rsid w:val="00136DD5"/>
    <w:rsid w:val="001372D1"/>
    <w:rsid w:val="00145AC3"/>
    <w:rsid w:val="00151FCA"/>
    <w:rsid w:val="00154DBF"/>
    <w:rsid w:val="00161801"/>
    <w:rsid w:val="001830DB"/>
    <w:rsid w:val="00194A80"/>
    <w:rsid w:val="001975EF"/>
    <w:rsid w:val="001A1455"/>
    <w:rsid w:val="001A3B87"/>
    <w:rsid w:val="001B1CE9"/>
    <w:rsid w:val="001B4383"/>
    <w:rsid w:val="001D3407"/>
    <w:rsid w:val="001D40AC"/>
    <w:rsid w:val="001D5793"/>
    <w:rsid w:val="001D772A"/>
    <w:rsid w:val="001E2BC5"/>
    <w:rsid w:val="002237D5"/>
    <w:rsid w:val="00230DC4"/>
    <w:rsid w:val="002940B7"/>
    <w:rsid w:val="002978DF"/>
    <w:rsid w:val="002A333A"/>
    <w:rsid w:val="002A4580"/>
    <w:rsid w:val="002A61E5"/>
    <w:rsid w:val="002B53EC"/>
    <w:rsid w:val="002C4093"/>
    <w:rsid w:val="002E45C8"/>
    <w:rsid w:val="002F1C79"/>
    <w:rsid w:val="002F26E7"/>
    <w:rsid w:val="00300676"/>
    <w:rsid w:val="003057B0"/>
    <w:rsid w:val="00307A6A"/>
    <w:rsid w:val="003132FD"/>
    <w:rsid w:val="00316FF8"/>
    <w:rsid w:val="003564C3"/>
    <w:rsid w:val="00363093"/>
    <w:rsid w:val="0039548E"/>
    <w:rsid w:val="003B706C"/>
    <w:rsid w:val="003E3B8B"/>
    <w:rsid w:val="003F7BE4"/>
    <w:rsid w:val="00402B93"/>
    <w:rsid w:val="0041331F"/>
    <w:rsid w:val="00425751"/>
    <w:rsid w:val="0044079A"/>
    <w:rsid w:val="00486775"/>
    <w:rsid w:val="004A409E"/>
    <w:rsid w:val="004B1236"/>
    <w:rsid w:val="004B4991"/>
    <w:rsid w:val="004B49FC"/>
    <w:rsid w:val="004B4B5B"/>
    <w:rsid w:val="004C6E9D"/>
    <w:rsid w:val="004D46BF"/>
    <w:rsid w:val="004D4D05"/>
    <w:rsid w:val="004E6DAD"/>
    <w:rsid w:val="00504C95"/>
    <w:rsid w:val="005121F3"/>
    <w:rsid w:val="00522121"/>
    <w:rsid w:val="00522838"/>
    <w:rsid w:val="00530EB9"/>
    <w:rsid w:val="00553A51"/>
    <w:rsid w:val="00560EAB"/>
    <w:rsid w:val="005708BE"/>
    <w:rsid w:val="005B5615"/>
    <w:rsid w:val="005B70BA"/>
    <w:rsid w:val="005C4C82"/>
    <w:rsid w:val="005E1893"/>
    <w:rsid w:val="005F216A"/>
    <w:rsid w:val="0061703D"/>
    <w:rsid w:val="006178BC"/>
    <w:rsid w:val="006219C9"/>
    <w:rsid w:val="006248B1"/>
    <w:rsid w:val="00647E85"/>
    <w:rsid w:val="00652C99"/>
    <w:rsid w:val="00684FF1"/>
    <w:rsid w:val="00685528"/>
    <w:rsid w:val="006A4944"/>
    <w:rsid w:val="006C24C1"/>
    <w:rsid w:val="006C2ABD"/>
    <w:rsid w:val="006C4E79"/>
    <w:rsid w:val="006D3987"/>
    <w:rsid w:val="006D7523"/>
    <w:rsid w:val="006E22C9"/>
    <w:rsid w:val="006E393B"/>
    <w:rsid w:val="006F1E68"/>
    <w:rsid w:val="00703C9B"/>
    <w:rsid w:val="00711488"/>
    <w:rsid w:val="007124DB"/>
    <w:rsid w:val="0071268A"/>
    <w:rsid w:val="007153BB"/>
    <w:rsid w:val="007223D3"/>
    <w:rsid w:val="00722C53"/>
    <w:rsid w:val="00751D76"/>
    <w:rsid w:val="007563DC"/>
    <w:rsid w:val="007626C8"/>
    <w:rsid w:val="00792E17"/>
    <w:rsid w:val="007C708E"/>
    <w:rsid w:val="007D10AD"/>
    <w:rsid w:val="007D4191"/>
    <w:rsid w:val="007E5005"/>
    <w:rsid w:val="007E6D36"/>
    <w:rsid w:val="008023D5"/>
    <w:rsid w:val="00842D6A"/>
    <w:rsid w:val="008A1247"/>
    <w:rsid w:val="008A53CB"/>
    <w:rsid w:val="008D2A40"/>
    <w:rsid w:val="008E5F0F"/>
    <w:rsid w:val="008F57A7"/>
    <w:rsid w:val="008F58F6"/>
    <w:rsid w:val="008F6E51"/>
    <w:rsid w:val="00913912"/>
    <w:rsid w:val="0091442D"/>
    <w:rsid w:val="009438DC"/>
    <w:rsid w:val="00944D6C"/>
    <w:rsid w:val="00970902"/>
    <w:rsid w:val="00971E94"/>
    <w:rsid w:val="009941C3"/>
    <w:rsid w:val="009B2C0F"/>
    <w:rsid w:val="009D3DA3"/>
    <w:rsid w:val="009E3322"/>
    <w:rsid w:val="009E514B"/>
    <w:rsid w:val="009E7D73"/>
    <w:rsid w:val="009F3EB6"/>
    <w:rsid w:val="00A046E3"/>
    <w:rsid w:val="00A049C4"/>
    <w:rsid w:val="00A0607B"/>
    <w:rsid w:val="00A16573"/>
    <w:rsid w:val="00A36002"/>
    <w:rsid w:val="00A62F1C"/>
    <w:rsid w:val="00A67500"/>
    <w:rsid w:val="00A77CEC"/>
    <w:rsid w:val="00AA337D"/>
    <w:rsid w:val="00AB6880"/>
    <w:rsid w:val="00AC26F1"/>
    <w:rsid w:val="00AD2F36"/>
    <w:rsid w:val="00AF67A6"/>
    <w:rsid w:val="00B078EB"/>
    <w:rsid w:val="00B259F2"/>
    <w:rsid w:val="00B705A0"/>
    <w:rsid w:val="00B72A55"/>
    <w:rsid w:val="00B77F0B"/>
    <w:rsid w:val="00B85145"/>
    <w:rsid w:val="00B86382"/>
    <w:rsid w:val="00BA2B7F"/>
    <w:rsid w:val="00BA7863"/>
    <w:rsid w:val="00BB7283"/>
    <w:rsid w:val="00BE5235"/>
    <w:rsid w:val="00BF69BE"/>
    <w:rsid w:val="00C1169B"/>
    <w:rsid w:val="00C21D16"/>
    <w:rsid w:val="00C27B90"/>
    <w:rsid w:val="00C3535F"/>
    <w:rsid w:val="00C5490C"/>
    <w:rsid w:val="00C55852"/>
    <w:rsid w:val="00C61751"/>
    <w:rsid w:val="00C73975"/>
    <w:rsid w:val="00C94B9D"/>
    <w:rsid w:val="00CA03B9"/>
    <w:rsid w:val="00CB1709"/>
    <w:rsid w:val="00CB3C56"/>
    <w:rsid w:val="00CC1BA8"/>
    <w:rsid w:val="00CD7E0E"/>
    <w:rsid w:val="00CE460E"/>
    <w:rsid w:val="00CF5DC1"/>
    <w:rsid w:val="00D04A34"/>
    <w:rsid w:val="00D071E9"/>
    <w:rsid w:val="00D14B17"/>
    <w:rsid w:val="00D25226"/>
    <w:rsid w:val="00D315A8"/>
    <w:rsid w:val="00D873FC"/>
    <w:rsid w:val="00D9129B"/>
    <w:rsid w:val="00D9457D"/>
    <w:rsid w:val="00DA1F80"/>
    <w:rsid w:val="00DA5207"/>
    <w:rsid w:val="00DB5162"/>
    <w:rsid w:val="00DD04B5"/>
    <w:rsid w:val="00DD3D16"/>
    <w:rsid w:val="00DD41D3"/>
    <w:rsid w:val="00DE5245"/>
    <w:rsid w:val="00DF1F12"/>
    <w:rsid w:val="00DF787A"/>
    <w:rsid w:val="00E12756"/>
    <w:rsid w:val="00E222B5"/>
    <w:rsid w:val="00E24299"/>
    <w:rsid w:val="00E529C4"/>
    <w:rsid w:val="00E73D7F"/>
    <w:rsid w:val="00E8664C"/>
    <w:rsid w:val="00EA0C9C"/>
    <w:rsid w:val="00EA7B1C"/>
    <w:rsid w:val="00EC1438"/>
    <w:rsid w:val="00EC255E"/>
    <w:rsid w:val="00ED5501"/>
    <w:rsid w:val="00ED68BF"/>
    <w:rsid w:val="00EF1138"/>
    <w:rsid w:val="00F06EE2"/>
    <w:rsid w:val="00F21BC9"/>
    <w:rsid w:val="00F2781C"/>
    <w:rsid w:val="00F27CFA"/>
    <w:rsid w:val="00F355F2"/>
    <w:rsid w:val="00F36493"/>
    <w:rsid w:val="00F52CF4"/>
    <w:rsid w:val="00F55ABE"/>
    <w:rsid w:val="00F80312"/>
    <w:rsid w:val="00F83C9C"/>
    <w:rsid w:val="00F968F2"/>
    <w:rsid w:val="00FB0643"/>
    <w:rsid w:val="00FB3CCE"/>
    <w:rsid w:val="00FC52BE"/>
    <w:rsid w:val="00FD195A"/>
    <w:rsid w:val="00FE04BA"/>
    <w:rsid w:val="00FE51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5D77"/>
  <w15:chartTrackingRefBased/>
  <w15:docId w15:val="{31336509-A081-46EC-AE9C-6D976F61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6F0A"/>
    <w:pPr>
      <w:jc w:val="both"/>
    </w:pPr>
    <w:rPr>
      <w:rFonts w:ascii="Calibri" w:hAnsi="Calibri"/>
      <w:sz w:val="22"/>
      <w:lang w:val="en-AU" w:eastAsia="en-US"/>
    </w:rPr>
  </w:style>
  <w:style w:type="paragraph" w:styleId="Heading1">
    <w:name w:val="heading 1"/>
    <w:basedOn w:val="Normal"/>
    <w:next w:val="Normal"/>
    <w:qFormat/>
    <w:rsid w:val="00EC255E"/>
    <w:pPr>
      <w:keepNext/>
      <w:numPr>
        <w:numId w:val="18"/>
      </w:numPr>
      <w:outlineLvl w:val="0"/>
    </w:pPr>
    <w:rPr>
      <w:b/>
      <w:sz w:val="24"/>
    </w:rPr>
  </w:style>
  <w:style w:type="paragraph" w:styleId="Heading2">
    <w:name w:val="heading 2"/>
    <w:basedOn w:val="Normal"/>
    <w:next w:val="Normal"/>
    <w:qFormat/>
    <w:rsid w:val="00B259F2"/>
    <w:pPr>
      <w:numPr>
        <w:ilvl w:val="1"/>
        <w:numId w:val="18"/>
      </w:numPr>
      <w:ind w:left="578" w:hanging="578"/>
      <w:outlineLvl w:val="1"/>
    </w:pPr>
  </w:style>
  <w:style w:type="paragraph" w:styleId="Heading3">
    <w:name w:val="heading 3"/>
    <w:basedOn w:val="Normal"/>
    <w:next w:val="Normal"/>
    <w:qFormat/>
    <w:pPr>
      <w:keepNext/>
      <w:numPr>
        <w:ilvl w:val="2"/>
        <w:numId w:val="18"/>
      </w:numPr>
      <w:outlineLvl w:val="2"/>
    </w:pPr>
    <w:rPr>
      <w:sz w:val="24"/>
    </w:rPr>
  </w:style>
  <w:style w:type="paragraph" w:styleId="Heading4">
    <w:name w:val="heading 4"/>
    <w:basedOn w:val="Normal"/>
    <w:next w:val="Normal"/>
    <w:qFormat/>
    <w:pPr>
      <w:keepNext/>
      <w:numPr>
        <w:ilvl w:val="3"/>
        <w:numId w:val="18"/>
      </w:numPr>
      <w:outlineLvl w:val="3"/>
    </w:pPr>
    <w:rPr>
      <w:b/>
      <w:sz w:val="24"/>
    </w:rPr>
  </w:style>
  <w:style w:type="paragraph" w:styleId="Heading5">
    <w:name w:val="heading 5"/>
    <w:basedOn w:val="Normal"/>
    <w:next w:val="Normal"/>
    <w:qFormat/>
    <w:pPr>
      <w:keepNext/>
      <w:numPr>
        <w:ilvl w:val="4"/>
        <w:numId w:val="18"/>
      </w:numPr>
      <w:jc w:val="center"/>
      <w:outlineLvl w:val="4"/>
    </w:pPr>
    <w:rPr>
      <w:sz w:val="24"/>
    </w:rPr>
  </w:style>
  <w:style w:type="paragraph" w:styleId="Heading6">
    <w:name w:val="heading 6"/>
    <w:basedOn w:val="Normal"/>
    <w:next w:val="Normal"/>
    <w:link w:val="Heading6Char"/>
    <w:semiHidden/>
    <w:unhideWhenUsed/>
    <w:qFormat/>
    <w:rsid w:val="00EC255E"/>
    <w:pPr>
      <w:keepNext/>
      <w:keepLines/>
      <w:numPr>
        <w:ilvl w:val="5"/>
        <w:numId w:val="18"/>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EC255E"/>
    <w:pPr>
      <w:keepNext/>
      <w:keepLines/>
      <w:numPr>
        <w:ilvl w:val="6"/>
        <w:numId w:val="18"/>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EC255E"/>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C255E"/>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bCs/>
    </w:rPr>
  </w:style>
  <w:style w:type="character" w:styleId="Hyperlink">
    <w:name w:val="Hyperlink"/>
    <w:rsid w:val="00425751"/>
    <w:rPr>
      <w:color w:val="0000FF"/>
      <w:u w:val="single"/>
    </w:rPr>
  </w:style>
  <w:style w:type="table" w:styleId="TableGrid">
    <w:name w:val="Table Grid"/>
    <w:basedOn w:val="TableNormal"/>
    <w:rsid w:val="00BA7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D195A"/>
    <w:rPr>
      <w:rFonts w:ascii="Tahoma" w:hAnsi="Tahoma"/>
      <w:sz w:val="16"/>
      <w:szCs w:val="16"/>
    </w:rPr>
  </w:style>
  <w:style w:type="character" w:customStyle="1" w:styleId="BalloonTextChar">
    <w:name w:val="Balloon Text Char"/>
    <w:link w:val="BalloonText"/>
    <w:rsid w:val="00FD195A"/>
    <w:rPr>
      <w:rFonts w:ascii="Tahoma" w:hAnsi="Tahoma" w:cs="Tahoma"/>
      <w:sz w:val="16"/>
      <w:szCs w:val="16"/>
      <w:lang w:val="en-AU" w:eastAsia="en-US"/>
    </w:rPr>
  </w:style>
  <w:style w:type="paragraph" w:styleId="Header">
    <w:name w:val="header"/>
    <w:basedOn w:val="Normal"/>
    <w:link w:val="HeaderChar"/>
    <w:rsid w:val="004A409E"/>
    <w:pPr>
      <w:tabs>
        <w:tab w:val="center" w:pos="4536"/>
        <w:tab w:val="right" w:pos="9072"/>
      </w:tabs>
    </w:pPr>
  </w:style>
  <w:style w:type="character" w:customStyle="1" w:styleId="HeaderChar">
    <w:name w:val="Header Char"/>
    <w:link w:val="Header"/>
    <w:rsid w:val="004A409E"/>
    <w:rPr>
      <w:lang w:val="en-AU" w:eastAsia="en-US"/>
    </w:rPr>
  </w:style>
  <w:style w:type="paragraph" w:styleId="Footer">
    <w:name w:val="footer"/>
    <w:basedOn w:val="Normal"/>
    <w:link w:val="FooterChar"/>
    <w:rsid w:val="004A409E"/>
    <w:pPr>
      <w:tabs>
        <w:tab w:val="center" w:pos="4536"/>
        <w:tab w:val="right" w:pos="9072"/>
      </w:tabs>
    </w:pPr>
  </w:style>
  <w:style w:type="character" w:customStyle="1" w:styleId="FooterChar">
    <w:name w:val="Footer Char"/>
    <w:link w:val="Footer"/>
    <w:rsid w:val="004A409E"/>
    <w:rPr>
      <w:lang w:val="en-AU" w:eastAsia="en-US"/>
    </w:rPr>
  </w:style>
  <w:style w:type="character" w:styleId="BookTitle">
    <w:name w:val="Book Title"/>
    <w:qFormat/>
    <w:rsid w:val="00522121"/>
    <w:rPr>
      <w:rFonts w:ascii="Calibri" w:hAnsi="Calibri"/>
      <w:b/>
      <w:bCs/>
      <w:i w:val="0"/>
      <w:iCs/>
      <w:spacing w:val="5"/>
      <w:sz w:val="22"/>
    </w:rPr>
  </w:style>
  <w:style w:type="paragraph" w:styleId="ListParagraph">
    <w:name w:val="List Paragraph"/>
    <w:basedOn w:val="Normal"/>
    <w:uiPriority w:val="34"/>
    <w:qFormat/>
    <w:rsid w:val="00B77F0B"/>
    <w:pPr>
      <w:ind w:left="720"/>
      <w:contextualSpacing/>
    </w:pPr>
  </w:style>
  <w:style w:type="character" w:customStyle="1" w:styleId="Heading6Char">
    <w:name w:val="Heading 6 Char"/>
    <w:basedOn w:val="DefaultParagraphFont"/>
    <w:link w:val="Heading6"/>
    <w:semiHidden/>
    <w:rsid w:val="00EC255E"/>
    <w:rPr>
      <w:rFonts w:asciiTheme="majorHAnsi" w:eastAsiaTheme="majorEastAsia" w:hAnsiTheme="majorHAnsi" w:cstheme="majorBidi"/>
      <w:color w:val="0A2F40" w:themeColor="accent1" w:themeShade="7F"/>
      <w:lang w:val="en-AU" w:eastAsia="en-US"/>
    </w:rPr>
  </w:style>
  <w:style w:type="character" w:customStyle="1" w:styleId="Heading7Char">
    <w:name w:val="Heading 7 Char"/>
    <w:basedOn w:val="DefaultParagraphFont"/>
    <w:link w:val="Heading7"/>
    <w:semiHidden/>
    <w:rsid w:val="00EC255E"/>
    <w:rPr>
      <w:rFonts w:asciiTheme="majorHAnsi" w:eastAsiaTheme="majorEastAsia" w:hAnsiTheme="majorHAnsi" w:cstheme="majorBidi"/>
      <w:i/>
      <w:iCs/>
      <w:color w:val="0A2F40" w:themeColor="accent1" w:themeShade="7F"/>
      <w:lang w:val="en-AU" w:eastAsia="en-US"/>
    </w:rPr>
  </w:style>
  <w:style w:type="character" w:customStyle="1" w:styleId="Heading8Char">
    <w:name w:val="Heading 8 Char"/>
    <w:basedOn w:val="DefaultParagraphFont"/>
    <w:link w:val="Heading8"/>
    <w:semiHidden/>
    <w:rsid w:val="00EC255E"/>
    <w:rPr>
      <w:rFonts w:asciiTheme="majorHAnsi" w:eastAsiaTheme="majorEastAsia" w:hAnsiTheme="majorHAnsi" w:cstheme="majorBidi"/>
      <w:color w:val="272727" w:themeColor="text1" w:themeTint="D8"/>
      <w:sz w:val="21"/>
      <w:szCs w:val="21"/>
      <w:lang w:val="en-AU" w:eastAsia="en-US"/>
    </w:rPr>
  </w:style>
  <w:style w:type="character" w:customStyle="1" w:styleId="Heading9Char">
    <w:name w:val="Heading 9 Char"/>
    <w:basedOn w:val="DefaultParagraphFont"/>
    <w:link w:val="Heading9"/>
    <w:semiHidden/>
    <w:rsid w:val="00EC255E"/>
    <w:rPr>
      <w:rFonts w:asciiTheme="majorHAnsi" w:eastAsiaTheme="majorEastAsia" w:hAnsiTheme="majorHAnsi" w:cstheme="majorBidi"/>
      <w:i/>
      <w:iCs/>
      <w:color w:val="272727" w:themeColor="text1" w:themeTint="D8"/>
      <w:sz w:val="21"/>
      <w:szCs w:val="21"/>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29417">
      <w:bodyDiv w:val="1"/>
      <w:marLeft w:val="0"/>
      <w:marRight w:val="0"/>
      <w:marTop w:val="0"/>
      <w:marBottom w:val="0"/>
      <w:divBdr>
        <w:top w:val="none" w:sz="0" w:space="0" w:color="auto"/>
        <w:left w:val="none" w:sz="0" w:space="0" w:color="auto"/>
        <w:bottom w:val="none" w:sz="0" w:space="0" w:color="auto"/>
        <w:right w:val="none" w:sz="0" w:space="0" w:color="auto"/>
      </w:divBdr>
      <w:divsChild>
        <w:div w:id="587038484">
          <w:marLeft w:val="0"/>
          <w:marRight w:val="0"/>
          <w:marTop w:val="15"/>
          <w:marBottom w:val="15"/>
          <w:divBdr>
            <w:top w:val="none" w:sz="0" w:space="0" w:color="auto"/>
            <w:left w:val="none" w:sz="0" w:space="0" w:color="auto"/>
            <w:bottom w:val="none" w:sz="0" w:space="0" w:color="auto"/>
            <w:right w:val="none" w:sz="0" w:space="0" w:color="auto"/>
          </w:divBdr>
        </w:div>
      </w:divsChild>
    </w:div>
    <w:div w:id="1251501009">
      <w:bodyDiv w:val="1"/>
      <w:marLeft w:val="0"/>
      <w:marRight w:val="0"/>
      <w:marTop w:val="0"/>
      <w:marBottom w:val="0"/>
      <w:divBdr>
        <w:top w:val="none" w:sz="0" w:space="0" w:color="auto"/>
        <w:left w:val="none" w:sz="0" w:space="0" w:color="auto"/>
        <w:bottom w:val="none" w:sz="0" w:space="0" w:color="auto"/>
        <w:right w:val="none" w:sz="0" w:space="0" w:color="auto"/>
      </w:divBdr>
    </w:div>
    <w:div w:id="1312174354">
      <w:bodyDiv w:val="1"/>
      <w:marLeft w:val="0"/>
      <w:marRight w:val="0"/>
      <w:marTop w:val="0"/>
      <w:marBottom w:val="0"/>
      <w:divBdr>
        <w:top w:val="none" w:sz="0" w:space="0" w:color="auto"/>
        <w:left w:val="none" w:sz="0" w:space="0" w:color="auto"/>
        <w:bottom w:val="none" w:sz="0" w:space="0" w:color="auto"/>
        <w:right w:val="none" w:sz="0" w:space="0" w:color="auto"/>
      </w:divBdr>
      <w:divsChild>
        <w:div w:id="1164272609">
          <w:marLeft w:val="0"/>
          <w:marRight w:val="0"/>
          <w:marTop w:val="0"/>
          <w:marBottom w:val="0"/>
          <w:divBdr>
            <w:top w:val="none" w:sz="0" w:space="0" w:color="auto"/>
            <w:left w:val="none" w:sz="0" w:space="0" w:color="auto"/>
            <w:bottom w:val="none" w:sz="0" w:space="0" w:color="auto"/>
            <w:right w:val="none" w:sz="0" w:space="0" w:color="auto"/>
          </w:divBdr>
        </w:div>
      </w:divsChild>
    </w:div>
    <w:div w:id="1879470599">
      <w:bodyDiv w:val="1"/>
      <w:marLeft w:val="0"/>
      <w:marRight w:val="0"/>
      <w:marTop w:val="0"/>
      <w:marBottom w:val="0"/>
      <w:divBdr>
        <w:top w:val="none" w:sz="0" w:space="0" w:color="auto"/>
        <w:left w:val="none" w:sz="0" w:space="0" w:color="auto"/>
        <w:bottom w:val="none" w:sz="0" w:space="0" w:color="auto"/>
        <w:right w:val="none" w:sz="0" w:space="0" w:color="auto"/>
      </w:divBdr>
      <w:divsChild>
        <w:div w:id="104468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1185</Words>
  <Characters>6761</Characters>
  <Application>Microsoft Office Word</Application>
  <DocSecurity>0</DocSecurity>
  <Lines>56</Lines>
  <Paragraphs>15</Paragraphs>
  <ScaleCrop>false</ScaleCrop>
  <HeadingPairs>
    <vt:vector size="6" baseType="variant">
      <vt:variant>
        <vt:lpstr>Konu Başlığı</vt:lpstr>
      </vt:variant>
      <vt:variant>
        <vt:i4>1</vt:i4>
      </vt:variant>
      <vt:variant>
        <vt:lpstr>Başlıklar</vt:lpstr>
      </vt:variant>
      <vt:variant>
        <vt:i4>2</vt:i4>
      </vt:variant>
      <vt:variant>
        <vt:lpstr>Title</vt:lpstr>
      </vt:variant>
      <vt:variant>
        <vt:i4>1</vt:i4>
      </vt:variant>
    </vt:vector>
  </HeadingPairs>
  <TitlesOfParts>
    <vt:vector size="4" baseType="lpstr">
      <vt:lpstr> </vt:lpstr>
      <vt:lpstr/>
      <vt:lpstr/>
      <vt:lpstr> </vt:lpstr>
    </vt:vector>
  </TitlesOfParts>
  <Company>SBE</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BAU</dc:creator>
  <cp:keywords/>
  <cp:lastModifiedBy>Nil GIRGIN</cp:lastModifiedBy>
  <cp:revision>9</cp:revision>
  <cp:lastPrinted>2013-03-19T10:06:00Z</cp:lastPrinted>
  <dcterms:created xsi:type="dcterms:W3CDTF">2026-06-20T06:07:00Z</dcterms:created>
  <dcterms:modified xsi:type="dcterms:W3CDTF">2026-06-20T06:49:00Z</dcterms:modified>
</cp:coreProperties>
</file>